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7C82B">
      <w:pPr>
        <w:pStyle w:val="3"/>
        <w:snapToGrid w:val="0"/>
        <w:spacing w:before="156" w:after="156" w:line="360" w:lineRule="auto"/>
        <w:jc w:val="center"/>
        <w:outlineLvl w:val="0"/>
        <w:rPr>
          <w:rFonts w:hAnsi="宋体" w:cs="宋体"/>
          <w:b/>
          <w:sz w:val="30"/>
          <w:szCs w:val="30"/>
        </w:rPr>
      </w:pPr>
      <w:r>
        <w:rPr>
          <w:rFonts w:hint="eastAsia" w:hAnsi="宋体" w:cs="宋体"/>
          <w:b/>
          <w:sz w:val="30"/>
          <w:szCs w:val="30"/>
        </w:rPr>
        <w:t>杭州市第一人民医院房屋安全鉴定及幕墙安全性检测服务</w:t>
      </w:r>
    </w:p>
    <w:p w14:paraId="471ABE01">
      <w:pPr>
        <w:pStyle w:val="3"/>
        <w:snapToGrid w:val="0"/>
        <w:spacing w:before="156" w:after="156" w:line="360" w:lineRule="auto"/>
        <w:jc w:val="center"/>
        <w:outlineLvl w:val="0"/>
        <w:rPr>
          <w:rFonts w:hAnsi="宋体" w:cs="宋体"/>
          <w:b/>
          <w:sz w:val="30"/>
          <w:szCs w:val="30"/>
        </w:rPr>
      </w:pPr>
      <w:r>
        <w:rPr>
          <w:rFonts w:hint="eastAsia" w:hAnsi="宋体" w:cs="宋体"/>
          <w:b/>
          <w:sz w:val="30"/>
          <w:szCs w:val="30"/>
          <w:lang w:val="en-US" w:eastAsia="zh-CN"/>
        </w:rPr>
        <w:t>调研</w:t>
      </w:r>
      <w:r>
        <w:rPr>
          <w:rFonts w:hint="eastAsia" w:hAnsi="宋体" w:cs="宋体"/>
          <w:b/>
          <w:sz w:val="30"/>
          <w:szCs w:val="30"/>
        </w:rPr>
        <w:t>公告</w:t>
      </w:r>
    </w:p>
    <w:p w14:paraId="11034D30">
      <w:pPr>
        <w:pStyle w:val="2"/>
        <w:spacing w:line="480" w:lineRule="auto"/>
        <w:ind w:firstLine="464" w:firstLineChars="200"/>
        <w:rPr>
          <w:rFonts w:hint="default" w:hAnsi="宋体" w:cs="宋体"/>
          <w:sz w:val="24"/>
        </w:rPr>
      </w:pPr>
      <w:r>
        <w:rPr>
          <w:rFonts w:hAnsi="宋体" w:cs="宋体"/>
          <w:sz w:val="24"/>
          <w:u w:val="single"/>
        </w:rPr>
        <w:t xml:space="preserve">杭州市第一人民医院 </w:t>
      </w:r>
      <w:r>
        <w:rPr>
          <w:rFonts w:hAnsi="宋体" w:cs="宋体"/>
          <w:sz w:val="24"/>
        </w:rPr>
        <w:t>关于</w:t>
      </w:r>
      <w:r>
        <w:rPr>
          <w:rFonts w:hAnsi="宋体" w:cs="宋体"/>
          <w:sz w:val="24"/>
          <w:u w:val="single"/>
        </w:rPr>
        <w:t xml:space="preserve"> 杭州市第一人民医院房屋安全鉴定及幕墙安全性检测</w:t>
      </w:r>
      <w:r>
        <w:rPr>
          <w:rFonts w:hAnsi="宋体" w:cs="宋体"/>
          <w:sz w:val="24"/>
        </w:rPr>
        <w:t>服务项目</w:t>
      </w:r>
      <w:r>
        <w:rPr>
          <w:rFonts w:hint="eastAsia" w:hAnsi="宋体" w:cs="宋体"/>
          <w:sz w:val="24"/>
          <w:lang w:val="en-US" w:eastAsia="zh-CN"/>
        </w:rPr>
        <w:t>调研</w:t>
      </w:r>
      <w:r>
        <w:rPr>
          <w:rFonts w:hAnsi="宋体" w:cs="宋体"/>
          <w:sz w:val="24"/>
        </w:rPr>
        <w:t>公告，欢迎国内符合要求的供应商前来参加论证。</w:t>
      </w:r>
    </w:p>
    <w:p w14:paraId="53696BEB">
      <w:pPr>
        <w:pStyle w:val="2"/>
        <w:spacing w:line="480" w:lineRule="auto"/>
        <w:ind w:firstLine="464" w:firstLineChars="200"/>
        <w:rPr>
          <w:rFonts w:hint="default" w:hAnsi="宋体" w:cs="宋体"/>
          <w:sz w:val="24"/>
        </w:rPr>
      </w:pPr>
    </w:p>
    <w:p w14:paraId="1AC7B3CC">
      <w:pPr>
        <w:pStyle w:val="2"/>
        <w:spacing w:line="480" w:lineRule="auto"/>
        <w:ind w:firstLine="0"/>
        <w:rPr>
          <w:rFonts w:hint="default" w:hAnsi="宋体" w:cs="宋体"/>
          <w:sz w:val="24"/>
        </w:rPr>
      </w:pPr>
      <w:r>
        <w:rPr>
          <w:rFonts w:hAnsi="宋体" w:cs="宋体"/>
          <w:sz w:val="24"/>
        </w:rPr>
        <w:t>一、采购项目概况（内容、用途、数量、简要技术要求等）：</w:t>
      </w:r>
    </w:p>
    <w:tbl>
      <w:tblPr>
        <w:tblStyle w:val="6"/>
        <w:tblW w:w="53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1387"/>
        <w:gridCol w:w="1271"/>
        <w:gridCol w:w="4619"/>
      </w:tblGrid>
      <w:tr w14:paraId="1406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974" w:type="pct"/>
            <w:vAlign w:val="center"/>
          </w:tcPr>
          <w:p w14:paraId="3AA6A439">
            <w:pPr>
              <w:pStyle w:val="2"/>
              <w:spacing w:line="480" w:lineRule="auto"/>
              <w:ind w:firstLine="0"/>
              <w:jc w:val="center"/>
              <w:rPr>
                <w:rFonts w:hint="default" w:hAnsi="宋体" w:cs="宋体"/>
                <w:b/>
                <w:kern w:val="2"/>
                <w:sz w:val="24"/>
              </w:rPr>
            </w:pPr>
            <w:r>
              <w:rPr>
                <w:rFonts w:hAnsi="宋体" w:cs="宋体"/>
                <w:b/>
                <w:kern w:val="2"/>
                <w:sz w:val="24"/>
              </w:rPr>
              <w:t>项目序号</w:t>
            </w:r>
          </w:p>
        </w:tc>
        <w:tc>
          <w:tcPr>
            <w:tcW w:w="767" w:type="pct"/>
            <w:vAlign w:val="center"/>
          </w:tcPr>
          <w:p w14:paraId="68BA53AC">
            <w:pPr>
              <w:pStyle w:val="2"/>
              <w:spacing w:line="480" w:lineRule="auto"/>
              <w:ind w:firstLine="0"/>
              <w:jc w:val="center"/>
              <w:rPr>
                <w:rFonts w:hint="default" w:hAnsi="宋体" w:cs="宋体"/>
                <w:b/>
                <w:kern w:val="2"/>
                <w:sz w:val="24"/>
              </w:rPr>
            </w:pPr>
            <w:r>
              <w:rPr>
                <w:rFonts w:hint="eastAsia" w:hAnsi="宋体" w:cs="宋体"/>
                <w:b/>
                <w:kern w:val="2"/>
                <w:sz w:val="24"/>
                <w:lang w:val="en-US" w:eastAsia="zh-CN"/>
              </w:rPr>
              <w:t>调研</w:t>
            </w:r>
            <w:r>
              <w:rPr>
                <w:rFonts w:hAnsi="宋体" w:cs="宋体"/>
                <w:b/>
                <w:kern w:val="2"/>
                <w:sz w:val="24"/>
              </w:rPr>
              <w:t>内容</w:t>
            </w:r>
          </w:p>
        </w:tc>
        <w:tc>
          <w:tcPr>
            <w:tcW w:w="703" w:type="pct"/>
            <w:vAlign w:val="center"/>
          </w:tcPr>
          <w:p w14:paraId="3E060581">
            <w:pPr>
              <w:pStyle w:val="2"/>
              <w:spacing w:line="360" w:lineRule="auto"/>
              <w:ind w:firstLine="0"/>
              <w:jc w:val="center"/>
              <w:rPr>
                <w:rFonts w:hint="default" w:hAnsi="宋体" w:cs="宋体"/>
                <w:b/>
                <w:kern w:val="2"/>
                <w:sz w:val="24"/>
              </w:rPr>
            </w:pPr>
            <w:r>
              <w:rPr>
                <w:rFonts w:hAnsi="宋体" w:cs="宋体"/>
                <w:b/>
                <w:kern w:val="2"/>
                <w:sz w:val="24"/>
              </w:rPr>
              <w:t>预算金额（万元）</w:t>
            </w:r>
          </w:p>
        </w:tc>
        <w:tc>
          <w:tcPr>
            <w:tcW w:w="2555" w:type="pct"/>
            <w:vAlign w:val="center"/>
          </w:tcPr>
          <w:p w14:paraId="6F83E798">
            <w:pPr>
              <w:pStyle w:val="2"/>
              <w:spacing w:line="360" w:lineRule="auto"/>
              <w:ind w:firstLine="0"/>
              <w:jc w:val="center"/>
              <w:rPr>
                <w:rFonts w:hint="default" w:hAnsi="宋体" w:cs="宋体"/>
                <w:b/>
                <w:kern w:val="2"/>
                <w:sz w:val="24"/>
              </w:rPr>
            </w:pPr>
            <w:r>
              <w:rPr>
                <w:rFonts w:hAnsi="宋体" w:cs="宋体"/>
                <w:b/>
                <w:kern w:val="2"/>
                <w:sz w:val="24"/>
              </w:rPr>
              <w:t>简要技术描述或</w:t>
            </w:r>
          </w:p>
          <w:p w14:paraId="2230D823">
            <w:pPr>
              <w:pStyle w:val="2"/>
              <w:spacing w:line="360" w:lineRule="auto"/>
              <w:ind w:firstLine="0"/>
              <w:jc w:val="center"/>
              <w:rPr>
                <w:rFonts w:hint="default" w:hAnsi="宋体" w:cs="宋体"/>
                <w:b/>
                <w:kern w:val="2"/>
                <w:sz w:val="24"/>
              </w:rPr>
            </w:pPr>
            <w:r>
              <w:rPr>
                <w:rFonts w:hAnsi="宋体" w:cs="宋体"/>
                <w:b/>
                <w:kern w:val="2"/>
                <w:sz w:val="24"/>
              </w:rPr>
              <w:t>基本概况介绍</w:t>
            </w:r>
          </w:p>
        </w:tc>
      </w:tr>
      <w:tr w14:paraId="668C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974" w:type="pct"/>
            <w:vAlign w:val="center"/>
          </w:tcPr>
          <w:p w14:paraId="4097622F">
            <w:pPr>
              <w:pStyle w:val="2"/>
              <w:spacing w:line="480" w:lineRule="auto"/>
              <w:ind w:firstLine="0"/>
              <w:jc w:val="center"/>
              <w:rPr>
                <w:rFonts w:hint="default" w:hAnsi="宋体" w:cs="宋体"/>
                <w:kern w:val="2"/>
                <w:sz w:val="24"/>
              </w:rPr>
            </w:pPr>
            <w:r>
              <w:rPr>
                <w:rFonts w:hAnsi="宋体" w:cs="宋体"/>
                <w:kern w:val="2"/>
                <w:sz w:val="24"/>
              </w:rPr>
              <w:t>1</w:t>
            </w:r>
          </w:p>
        </w:tc>
        <w:tc>
          <w:tcPr>
            <w:tcW w:w="767" w:type="pct"/>
            <w:vAlign w:val="center"/>
          </w:tcPr>
          <w:p w14:paraId="621C9CD6">
            <w:pPr>
              <w:pStyle w:val="2"/>
              <w:spacing w:line="480" w:lineRule="auto"/>
              <w:ind w:firstLine="0"/>
              <w:jc w:val="center"/>
              <w:rPr>
                <w:rFonts w:hint="default" w:hAnsi="宋体" w:cs="宋体"/>
                <w:kern w:val="2"/>
                <w:sz w:val="24"/>
              </w:rPr>
            </w:pPr>
            <w:r>
              <w:rPr>
                <w:rFonts w:hAnsi="宋体" w:cs="宋体"/>
                <w:sz w:val="24"/>
              </w:rPr>
              <w:t>杭州市第一人民医院房屋安全鉴定及幕墙安全性检测服务项目</w:t>
            </w:r>
          </w:p>
        </w:tc>
        <w:tc>
          <w:tcPr>
            <w:tcW w:w="703" w:type="pct"/>
            <w:vAlign w:val="center"/>
          </w:tcPr>
          <w:p w14:paraId="176BC4C3">
            <w:pPr>
              <w:pStyle w:val="2"/>
              <w:spacing w:line="480" w:lineRule="auto"/>
              <w:ind w:firstLine="464" w:firstLineChars="200"/>
              <w:jc w:val="left"/>
              <w:rPr>
                <w:rFonts w:hint="eastAsia" w:hAnsi="宋体" w:eastAsia="宋体"/>
                <w:sz w:val="24"/>
                <w:lang w:eastAsia="zh-CN"/>
              </w:rPr>
            </w:pPr>
            <w:bookmarkStart w:id="0" w:name="B16_简要技术要求、用途"/>
            <w:bookmarkEnd w:id="0"/>
            <w:r>
              <w:rPr>
                <w:rFonts w:hAnsi="宋体"/>
                <w:sz w:val="24"/>
              </w:rPr>
              <w:t>2</w:t>
            </w:r>
            <w:r>
              <w:rPr>
                <w:rFonts w:hint="eastAsia" w:hAnsi="宋体"/>
                <w:sz w:val="24"/>
                <w:lang w:val="en-US" w:eastAsia="zh-CN"/>
              </w:rPr>
              <w:t>9</w:t>
            </w:r>
          </w:p>
        </w:tc>
        <w:tc>
          <w:tcPr>
            <w:tcW w:w="2555" w:type="pct"/>
            <w:vAlign w:val="center"/>
          </w:tcPr>
          <w:p w14:paraId="39517E88">
            <w:pPr>
              <w:pStyle w:val="2"/>
              <w:snapToGrid w:val="0"/>
              <w:spacing w:line="360" w:lineRule="auto"/>
              <w:ind w:firstLine="369" w:firstLineChars="183"/>
              <w:rPr>
                <w:rFonts w:hint="default" w:hAnsi="宋体"/>
                <w:sz w:val="24"/>
              </w:rPr>
            </w:pPr>
            <w:r>
              <w:rPr>
                <w:rFonts w:hAnsi="宋体"/>
                <w:sz w:val="21"/>
                <w:szCs w:val="21"/>
              </w:rPr>
              <w:t>杭州市第一人民医院位于杭州市上城区浣纱路261号。为贯彻落实《浙江省房屋使用安全管理条例》《杭州市城市房屋使用安全管理条例》等相关要求，根据《杭州市公共建筑安全专项整治方案》（杭房局〔2025〕31号），扎实推进公共建筑安全整治工作，通过委托专业技术力量对实际使用年限达到设计使用年限三分之二的公共建筑、房屋设计使用年限届满后需要继续使用的公共建筑、设计图纸未标明设计使用年限或者设计图纸灭失且实际使用年限满三十年需要继续使用的公共建筑进行房屋安全鉴定；对自建设工程竣工验收合格起实际使用达到十年的公共建筑幕墙进行幕墙安全性检测。</w:t>
            </w:r>
            <w:r>
              <w:rPr>
                <w:rFonts w:hAnsi="宋体"/>
                <w:szCs w:val="21"/>
                <w:highlight w:val="yellow"/>
              </w:rPr>
              <w:t>主要涉及</w:t>
            </w:r>
            <w:r>
              <w:rPr>
                <w:rFonts w:hint="eastAsia" w:hAnsi="宋体"/>
                <w:szCs w:val="21"/>
                <w:highlight w:val="yellow"/>
                <w:lang w:val="en-US" w:eastAsia="zh-CN"/>
              </w:rPr>
              <w:t>内容：1、</w:t>
            </w:r>
            <w:r>
              <w:rPr>
                <w:rFonts w:hAnsi="宋体"/>
                <w:szCs w:val="21"/>
                <w:highlight w:val="yellow"/>
              </w:rPr>
              <w:t>2号楼、3/4号楼</w:t>
            </w:r>
            <w:r>
              <w:rPr>
                <w:rFonts w:hint="eastAsia" w:hAnsi="宋体"/>
                <w:szCs w:val="21"/>
                <w:highlight w:val="yellow"/>
                <w:lang w:val="en-US" w:eastAsia="zh-CN"/>
              </w:rPr>
              <w:t>的房屋安全鉴定，其中2号楼</w:t>
            </w:r>
            <w:r>
              <w:rPr>
                <w:rFonts w:hAnsi="宋体"/>
                <w:szCs w:val="21"/>
                <w:highlight w:val="yellow"/>
              </w:rPr>
              <w:t>为地上九层框架结构房屋</w:t>
            </w:r>
            <w:r>
              <w:rPr>
                <w:rFonts w:hint="eastAsia" w:hAnsi="宋体"/>
                <w:szCs w:val="21"/>
                <w:highlight w:val="yellow"/>
                <w:lang w:eastAsia="zh-CN"/>
              </w:rPr>
              <w:t>，</w:t>
            </w:r>
            <w:r>
              <w:rPr>
                <w:rFonts w:hint="eastAsia" w:hAnsi="宋体"/>
                <w:szCs w:val="21"/>
                <w:highlight w:val="yellow"/>
                <w:lang w:val="en-US" w:eastAsia="zh-CN"/>
              </w:rPr>
              <w:t>建筑面积13685.59平方米，3/4号楼</w:t>
            </w:r>
            <w:r>
              <w:rPr>
                <w:rFonts w:hAnsi="宋体"/>
                <w:szCs w:val="21"/>
                <w:highlight w:val="yellow"/>
              </w:rPr>
              <w:t>为</w:t>
            </w:r>
            <w:r>
              <w:rPr>
                <w:rFonts w:hint="eastAsia" w:hAnsi="宋体"/>
                <w:szCs w:val="21"/>
                <w:highlight w:val="yellow"/>
                <w:lang w:val="en-US" w:eastAsia="zh-CN"/>
              </w:rPr>
              <w:t>地下1层，</w:t>
            </w:r>
            <w:r>
              <w:rPr>
                <w:rFonts w:hAnsi="宋体"/>
                <w:szCs w:val="21"/>
                <w:highlight w:val="yellow"/>
              </w:rPr>
              <w:t>地上1</w:t>
            </w:r>
            <w:r>
              <w:rPr>
                <w:rFonts w:hint="eastAsia" w:hAnsi="宋体"/>
                <w:szCs w:val="21"/>
                <w:highlight w:val="yellow"/>
                <w:lang w:val="en-US" w:eastAsia="zh-CN"/>
              </w:rPr>
              <w:t>0</w:t>
            </w:r>
            <w:r>
              <w:rPr>
                <w:rFonts w:hAnsi="宋体"/>
                <w:szCs w:val="21"/>
                <w:highlight w:val="yellow"/>
              </w:rPr>
              <w:t>层框架结构房屋</w:t>
            </w:r>
            <w:r>
              <w:rPr>
                <w:rFonts w:hint="eastAsia" w:hAnsi="宋体"/>
                <w:szCs w:val="21"/>
                <w:highlight w:val="yellow"/>
                <w:lang w:eastAsia="zh-CN"/>
              </w:rPr>
              <w:t>，</w:t>
            </w:r>
            <w:r>
              <w:rPr>
                <w:rFonts w:hint="eastAsia" w:hAnsi="宋体"/>
                <w:szCs w:val="21"/>
                <w:highlight w:val="yellow"/>
                <w:lang w:val="en-US" w:eastAsia="zh-CN"/>
              </w:rPr>
              <w:t>建筑面积14482.56平方米；2、1号楼、3/4号楼</w:t>
            </w:r>
            <w:r>
              <w:rPr>
                <w:rFonts w:hAnsi="宋体"/>
                <w:szCs w:val="21"/>
                <w:highlight w:val="yellow"/>
              </w:rPr>
              <w:t>、5</w:t>
            </w:r>
            <w:r>
              <w:rPr>
                <w:rFonts w:hint="eastAsia" w:hAnsi="宋体"/>
                <w:szCs w:val="21"/>
                <w:highlight w:val="yellow"/>
                <w:lang w:val="en-US" w:eastAsia="zh-CN"/>
              </w:rPr>
              <w:t>-7</w:t>
            </w:r>
            <w:r>
              <w:rPr>
                <w:rFonts w:hAnsi="宋体"/>
                <w:szCs w:val="21"/>
                <w:highlight w:val="yellow"/>
              </w:rPr>
              <w:t>号楼</w:t>
            </w:r>
            <w:r>
              <w:rPr>
                <w:rFonts w:hint="eastAsia" w:hAnsi="宋体"/>
                <w:szCs w:val="21"/>
                <w:highlight w:val="yellow"/>
                <w:lang w:val="en-US" w:eastAsia="zh-CN"/>
              </w:rPr>
              <w:t>的幕墙安全性检测</w:t>
            </w:r>
            <w:r>
              <w:rPr>
                <w:rFonts w:hAnsi="宋体"/>
                <w:szCs w:val="21"/>
                <w:highlight w:val="yellow"/>
              </w:rPr>
              <w:t>，</w:t>
            </w:r>
            <w:r>
              <w:rPr>
                <w:rFonts w:hint="eastAsia" w:hAnsi="宋体"/>
                <w:szCs w:val="21"/>
                <w:highlight w:val="yellow"/>
                <w:lang w:val="en-US" w:eastAsia="zh-CN"/>
              </w:rPr>
              <w:t>幕墙面积分别为5150平方米、5900平方米、1250平方米。</w:t>
            </w:r>
          </w:p>
        </w:tc>
      </w:tr>
    </w:tbl>
    <w:p w14:paraId="49052F23">
      <w:pPr>
        <w:rPr>
          <w:rFonts w:hint="eastAsia"/>
        </w:rPr>
      </w:pPr>
    </w:p>
    <w:p w14:paraId="40A9DC1D"/>
    <w:p w14:paraId="4DACC899"/>
    <w:p w14:paraId="6E8EEC71">
      <w:pPr>
        <w:pStyle w:val="2"/>
        <w:spacing w:line="480" w:lineRule="auto"/>
        <w:ind w:firstLine="0"/>
        <w:rPr>
          <w:rFonts w:hint="default"/>
        </w:rPr>
      </w:pPr>
      <w:r>
        <w:rPr>
          <w:rFonts w:hAnsi="宋体" w:cs="宋体"/>
          <w:sz w:val="24"/>
        </w:rPr>
        <w:t>二、采购需求</w:t>
      </w:r>
    </w:p>
    <w:p w14:paraId="2F6E6EA6">
      <w:pPr>
        <w:spacing w:line="360" w:lineRule="auto"/>
        <w:rPr>
          <w:rFonts w:ascii="仿宋" w:hAnsi="仿宋" w:eastAsia="仿宋"/>
          <w:sz w:val="28"/>
          <w:szCs w:val="32"/>
        </w:rPr>
      </w:pPr>
      <w:r>
        <w:rPr>
          <w:rFonts w:hint="eastAsia" w:hAnsi="宋体" w:cs="宋体"/>
          <w:sz w:val="24"/>
        </w:rPr>
        <w:t xml:space="preserve">    1、</w:t>
      </w:r>
      <w:r>
        <w:rPr>
          <w:rFonts w:hint="eastAsia" w:ascii="仿宋" w:hAnsi="仿宋" w:eastAsia="仿宋"/>
          <w:sz w:val="28"/>
          <w:szCs w:val="32"/>
        </w:rPr>
        <w:t>采购内容：</w:t>
      </w:r>
      <w:r>
        <w:rPr>
          <w:rFonts w:hint="eastAsia" w:hAnsi="宋体" w:cs="宋体"/>
          <w:spacing w:val="4"/>
          <w:sz w:val="24"/>
        </w:rPr>
        <w:t>杭州市第一人民医院房屋安全鉴定及幕墙安全性检测服务，包括</w:t>
      </w:r>
      <w:r>
        <w:rPr>
          <w:rFonts w:hAnsi="宋体"/>
          <w:szCs w:val="21"/>
          <w:highlight w:val="yellow"/>
        </w:rPr>
        <w:t>2号楼、3/4号楼</w:t>
      </w:r>
      <w:r>
        <w:rPr>
          <w:rFonts w:hint="eastAsia" w:hAnsi="宋体" w:cs="宋体"/>
          <w:spacing w:val="4"/>
          <w:sz w:val="24"/>
        </w:rPr>
        <w:t>的房屋安全鉴定</w:t>
      </w:r>
      <w:r>
        <w:rPr>
          <w:rFonts w:hint="eastAsia" w:hAnsi="宋体" w:cs="宋体"/>
          <w:spacing w:val="4"/>
          <w:sz w:val="24"/>
          <w:lang w:val="en-US" w:eastAsia="zh-CN"/>
        </w:rPr>
        <w:t>和</w:t>
      </w:r>
      <w:r>
        <w:rPr>
          <w:rFonts w:hint="eastAsia" w:hAnsi="宋体"/>
          <w:szCs w:val="21"/>
          <w:highlight w:val="yellow"/>
          <w:lang w:val="en-US" w:eastAsia="zh-CN"/>
        </w:rPr>
        <w:t>1号楼、3/4号楼</w:t>
      </w:r>
      <w:r>
        <w:rPr>
          <w:rFonts w:hAnsi="宋体"/>
          <w:szCs w:val="21"/>
          <w:highlight w:val="yellow"/>
        </w:rPr>
        <w:t>、5</w:t>
      </w:r>
      <w:r>
        <w:rPr>
          <w:rFonts w:hint="eastAsia" w:hAnsi="宋体"/>
          <w:szCs w:val="21"/>
          <w:highlight w:val="yellow"/>
          <w:lang w:val="en-US" w:eastAsia="zh-CN"/>
        </w:rPr>
        <w:t>-7</w:t>
      </w:r>
      <w:r>
        <w:rPr>
          <w:rFonts w:hAnsi="宋体"/>
          <w:szCs w:val="21"/>
          <w:highlight w:val="yellow"/>
        </w:rPr>
        <w:t>号楼</w:t>
      </w:r>
      <w:r>
        <w:rPr>
          <w:rFonts w:hint="eastAsia" w:hAnsi="宋体" w:cs="宋体"/>
          <w:spacing w:val="4"/>
          <w:sz w:val="24"/>
        </w:rPr>
        <w:t>幕墙安全性检测。</w:t>
      </w:r>
    </w:p>
    <w:p w14:paraId="4C8E506C">
      <w:pPr>
        <w:pStyle w:val="2"/>
        <w:spacing w:line="360" w:lineRule="auto"/>
        <w:ind w:firstLine="464" w:firstLineChars="200"/>
        <w:rPr>
          <w:rFonts w:hint="default" w:hAnsi="宋体"/>
          <w:sz w:val="24"/>
        </w:rPr>
      </w:pPr>
      <w:r>
        <w:rPr>
          <w:rFonts w:hAnsi="宋体" w:cs="宋体"/>
          <w:sz w:val="24"/>
        </w:rPr>
        <w:t>2、</w:t>
      </w:r>
      <w:r>
        <w:rPr>
          <w:rFonts w:hAnsi="宋体"/>
          <w:sz w:val="24"/>
        </w:rPr>
        <w:t>依据国家相关规范、技术标准，并结合实际情况，本次检测、鉴定具体包含的内容如下（包括但不限于）：</w:t>
      </w:r>
    </w:p>
    <w:p w14:paraId="14BFAD0A">
      <w:pPr>
        <w:pStyle w:val="2"/>
        <w:snapToGrid w:val="0"/>
        <w:spacing w:line="360" w:lineRule="auto"/>
        <w:ind w:firstLine="424" w:firstLineChars="183"/>
        <w:rPr>
          <w:rFonts w:hint="default" w:hAnsi="宋体"/>
          <w:sz w:val="24"/>
        </w:rPr>
      </w:pPr>
      <w:r>
        <w:rPr>
          <w:rFonts w:hAnsi="宋体"/>
          <w:sz w:val="24"/>
        </w:rPr>
        <w:t>2.1、房屋资料收集与现状调查，包括但不限于以下几个方面：</w:t>
      </w:r>
    </w:p>
    <w:p w14:paraId="5FACDD8B">
      <w:pPr>
        <w:pStyle w:val="2"/>
        <w:snapToGrid w:val="0"/>
        <w:spacing w:line="360" w:lineRule="auto"/>
        <w:ind w:firstLine="424" w:firstLineChars="183"/>
        <w:rPr>
          <w:rFonts w:hint="default" w:hAnsi="宋体"/>
          <w:sz w:val="24"/>
        </w:rPr>
      </w:pPr>
      <w:r>
        <w:rPr>
          <w:rFonts w:hAnsi="宋体"/>
          <w:sz w:val="24"/>
        </w:rPr>
        <w:t>（1）房屋现状情况勘验：房屋建造年代，结构形式，平立面尺寸，层数（含改动情况）。</w:t>
      </w:r>
    </w:p>
    <w:p w14:paraId="2D6380CF">
      <w:pPr>
        <w:pStyle w:val="2"/>
        <w:snapToGrid w:val="0"/>
        <w:spacing w:line="360" w:lineRule="auto"/>
        <w:ind w:firstLine="424" w:firstLineChars="183"/>
        <w:rPr>
          <w:rFonts w:hint="default" w:hAnsi="宋体"/>
          <w:sz w:val="24"/>
        </w:rPr>
      </w:pPr>
      <w:r>
        <w:rPr>
          <w:rFonts w:hAnsi="宋体"/>
          <w:sz w:val="24"/>
        </w:rPr>
        <w:t>（2）房屋所处场地状况，查明房屋所处场地周边不利影响因素（含自然不利影响因素和生产活动等不利影响因素）。</w:t>
      </w:r>
    </w:p>
    <w:p w14:paraId="00AF8C77">
      <w:pPr>
        <w:pStyle w:val="2"/>
        <w:snapToGrid w:val="0"/>
        <w:spacing w:line="360" w:lineRule="auto"/>
        <w:ind w:firstLine="424" w:firstLineChars="183"/>
        <w:rPr>
          <w:rFonts w:hint="default" w:hAnsi="宋体"/>
          <w:sz w:val="24"/>
        </w:rPr>
      </w:pPr>
      <w:r>
        <w:rPr>
          <w:rFonts w:hAnsi="宋体"/>
          <w:sz w:val="24"/>
        </w:rPr>
        <w:t>（3）房屋使用功能（包含历次使用功能更改的详细情况）详细调查。</w:t>
      </w:r>
    </w:p>
    <w:p w14:paraId="092014C8">
      <w:pPr>
        <w:pStyle w:val="2"/>
        <w:snapToGrid w:val="0"/>
        <w:spacing w:line="360" w:lineRule="auto"/>
        <w:ind w:firstLine="424" w:firstLineChars="183"/>
        <w:rPr>
          <w:rFonts w:hint="default" w:hAnsi="宋体"/>
          <w:sz w:val="24"/>
        </w:rPr>
      </w:pPr>
      <w:r>
        <w:rPr>
          <w:rFonts w:hAnsi="宋体"/>
          <w:sz w:val="24"/>
        </w:rPr>
        <w:t>（4）房屋历次结构改造与加固情况详细调查（若存在改扩建需调查其与原有结构连接情况是否可靠）。</w:t>
      </w:r>
    </w:p>
    <w:p w14:paraId="12A43035">
      <w:pPr>
        <w:pStyle w:val="2"/>
        <w:snapToGrid w:val="0"/>
        <w:spacing w:line="360" w:lineRule="auto"/>
        <w:ind w:firstLine="424" w:firstLineChars="183"/>
        <w:rPr>
          <w:rFonts w:hint="default" w:hAnsi="宋体"/>
          <w:sz w:val="24"/>
        </w:rPr>
      </w:pPr>
      <w:r>
        <w:rPr>
          <w:rFonts w:hAnsi="宋体"/>
          <w:sz w:val="24"/>
        </w:rPr>
        <w:t>（5）房屋资料收集，楼面、屋面荷载分布等情况详细调查。</w:t>
      </w:r>
    </w:p>
    <w:p w14:paraId="74DC29CB">
      <w:pPr>
        <w:pStyle w:val="2"/>
        <w:snapToGrid w:val="0"/>
        <w:spacing w:line="360" w:lineRule="auto"/>
        <w:ind w:firstLine="424" w:firstLineChars="183"/>
        <w:rPr>
          <w:rFonts w:hint="default" w:hAnsi="宋体"/>
          <w:sz w:val="24"/>
        </w:rPr>
      </w:pPr>
      <w:r>
        <w:rPr>
          <w:rFonts w:hAnsi="宋体"/>
          <w:sz w:val="24"/>
        </w:rPr>
        <w:t>2.2、房屋主体结构现场检测</w:t>
      </w:r>
    </w:p>
    <w:p w14:paraId="04C1B42B">
      <w:pPr>
        <w:pStyle w:val="2"/>
        <w:snapToGrid w:val="0"/>
        <w:spacing w:line="360" w:lineRule="auto"/>
        <w:ind w:firstLine="424" w:firstLineChars="183"/>
        <w:rPr>
          <w:rFonts w:hint="default" w:hAnsi="宋体"/>
          <w:sz w:val="24"/>
        </w:rPr>
      </w:pPr>
      <w:r>
        <w:rPr>
          <w:rFonts w:hAnsi="宋体"/>
          <w:sz w:val="24"/>
        </w:rPr>
        <w:t>（1）主体承重结构是否存在拆改、错位等结构性缺陷或隐患。</w:t>
      </w:r>
    </w:p>
    <w:p w14:paraId="6D346283">
      <w:pPr>
        <w:pStyle w:val="2"/>
        <w:snapToGrid w:val="0"/>
        <w:spacing w:line="360" w:lineRule="auto"/>
        <w:ind w:firstLine="424" w:firstLineChars="183"/>
        <w:rPr>
          <w:rFonts w:hint="default" w:hAnsi="宋体"/>
          <w:sz w:val="24"/>
        </w:rPr>
      </w:pPr>
      <w:r>
        <w:rPr>
          <w:rFonts w:hAnsi="宋体"/>
          <w:sz w:val="24"/>
        </w:rPr>
        <w:t>（2）房屋是否存在影响其安全的问题。</w:t>
      </w:r>
    </w:p>
    <w:p w14:paraId="78E1F78A">
      <w:pPr>
        <w:pStyle w:val="2"/>
        <w:snapToGrid w:val="0"/>
        <w:spacing w:line="360" w:lineRule="auto"/>
        <w:ind w:firstLine="424" w:firstLineChars="183"/>
        <w:rPr>
          <w:rFonts w:hint="default" w:hAnsi="宋体"/>
          <w:sz w:val="24"/>
        </w:rPr>
      </w:pPr>
      <w:r>
        <w:rPr>
          <w:rFonts w:hAnsi="宋体"/>
          <w:sz w:val="24"/>
        </w:rPr>
        <w:t>（3）房屋主体结构平面轴网尺寸、房屋高度层数及结构体系检测、复核。</w:t>
      </w:r>
    </w:p>
    <w:p w14:paraId="52CCD7E7">
      <w:pPr>
        <w:pStyle w:val="2"/>
        <w:snapToGrid w:val="0"/>
        <w:spacing w:line="360" w:lineRule="auto"/>
        <w:ind w:firstLine="424" w:firstLineChars="183"/>
        <w:rPr>
          <w:rFonts w:hint="default" w:hAnsi="宋体"/>
          <w:sz w:val="24"/>
        </w:rPr>
      </w:pPr>
      <w:r>
        <w:rPr>
          <w:rFonts w:hAnsi="宋体"/>
          <w:sz w:val="24"/>
        </w:rPr>
        <w:t>（4）砖混结构部位</w:t>
      </w:r>
    </w:p>
    <w:p w14:paraId="15287061">
      <w:pPr>
        <w:pStyle w:val="2"/>
        <w:snapToGrid w:val="0"/>
        <w:spacing w:line="360" w:lineRule="auto"/>
        <w:ind w:firstLine="424" w:firstLineChars="183"/>
        <w:rPr>
          <w:rFonts w:hint="default" w:hAnsi="宋体"/>
          <w:sz w:val="24"/>
        </w:rPr>
      </w:pPr>
      <w:r>
        <w:rPr>
          <w:rFonts w:hAnsi="宋体"/>
          <w:sz w:val="24"/>
        </w:rPr>
        <w:t>主要核查：承重材料强度等级、墙体截面尺寸、构件外观质量、房屋是否设置圈梁、构造柱等。</w:t>
      </w:r>
    </w:p>
    <w:p w14:paraId="3616A42A">
      <w:pPr>
        <w:pStyle w:val="2"/>
        <w:snapToGrid w:val="0"/>
        <w:spacing w:line="360" w:lineRule="auto"/>
        <w:ind w:firstLine="424" w:firstLineChars="183"/>
        <w:rPr>
          <w:rFonts w:hint="default" w:hAnsi="宋体"/>
          <w:sz w:val="24"/>
        </w:rPr>
      </w:pPr>
      <w:r>
        <w:rPr>
          <w:rFonts w:hAnsi="宋体"/>
          <w:sz w:val="24"/>
        </w:rPr>
        <w:t>（5）混凝土结构部位</w:t>
      </w:r>
    </w:p>
    <w:p w14:paraId="0679FB49">
      <w:pPr>
        <w:pStyle w:val="2"/>
        <w:snapToGrid w:val="0"/>
        <w:spacing w:line="360" w:lineRule="auto"/>
        <w:ind w:firstLine="424" w:firstLineChars="183"/>
        <w:rPr>
          <w:rFonts w:hint="default" w:hAnsi="宋体"/>
          <w:sz w:val="24"/>
        </w:rPr>
      </w:pPr>
      <w:r>
        <w:rPr>
          <w:rFonts w:hAnsi="宋体"/>
          <w:sz w:val="24"/>
        </w:rPr>
        <w:t>主要核查：承重材料强度等级、混凝土梁柱截面尺寸及配筋、构件外观质量等。</w:t>
      </w:r>
    </w:p>
    <w:p w14:paraId="65D62206">
      <w:pPr>
        <w:pStyle w:val="2"/>
        <w:snapToGrid w:val="0"/>
        <w:spacing w:line="360" w:lineRule="auto"/>
        <w:ind w:firstLine="424" w:firstLineChars="183"/>
        <w:rPr>
          <w:rFonts w:hint="default" w:hAnsi="宋体"/>
          <w:sz w:val="24"/>
        </w:rPr>
      </w:pPr>
      <w:r>
        <w:rPr>
          <w:rFonts w:hAnsi="宋体"/>
          <w:sz w:val="24"/>
        </w:rPr>
        <w:t>（6）房屋基础现状勘查。</w:t>
      </w:r>
    </w:p>
    <w:p w14:paraId="5D49B525">
      <w:pPr>
        <w:pStyle w:val="2"/>
        <w:snapToGrid w:val="0"/>
        <w:spacing w:line="360" w:lineRule="auto"/>
        <w:ind w:firstLine="424" w:firstLineChars="183"/>
        <w:rPr>
          <w:rFonts w:hint="default" w:hAnsi="宋体"/>
          <w:sz w:val="24"/>
        </w:rPr>
      </w:pPr>
      <w:r>
        <w:rPr>
          <w:rFonts w:hAnsi="宋体"/>
          <w:sz w:val="24"/>
        </w:rPr>
        <w:t>（7）房屋整体倾斜检测。</w:t>
      </w:r>
    </w:p>
    <w:p w14:paraId="5411E601">
      <w:pPr>
        <w:pStyle w:val="2"/>
        <w:snapToGrid w:val="0"/>
        <w:spacing w:line="360" w:lineRule="auto"/>
        <w:ind w:firstLine="424" w:firstLineChars="183"/>
        <w:rPr>
          <w:rFonts w:hint="default" w:hAnsi="宋体"/>
          <w:sz w:val="24"/>
        </w:rPr>
      </w:pPr>
      <w:r>
        <w:rPr>
          <w:rFonts w:hAnsi="宋体"/>
          <w:sz w:val="24"/>
        </w:rPr>
        <w:t>2.4、综合评定该房屋危险性，出具安全鉴定报告及处理意见。</w:t>
      </w:r>
    </w:p>
    <w:p w14:paraId="62EECE7A">
      <w:pPr>
        <w:pStyle w:val="2"/>
        <w:snapToGrid w:val="0"/>
        <w:spacing w:line="360" w:lineRule="auto"/>
        <w:ind w:firstLine="424" w:firstLineChars="183"/>
        <w:rPr>
          <w:rFonts w:hint="default" w:hAnsi="宋体"/>
          <w:sz w:val="24"/>
        </w:rPr>
      </w:pPr>
      <w:r>
        <w:rPr>
          <w:rFonts w:hAnsi="宋体"/>
          <w:sz w:val="24"/>
        </w:rPr>
        <w:t>2.5、幕墙安全性检测</w:t>
      </w:r>
    </w:p>
    <w:p w14:paraId="166787F1">
      <w:pPr>
        <w:pStyle w:val="2"/>
        <w:snapToGrid w:val="0"/>
        <w:spacing w:line="360" w:lineRule="auto"/>
        <w:ind w:firstLine="464" w:firstLineChars="200"/>
        <w:rPr>
          <w:rFonts w:hint="default" w:hAnsi="宋体"/>
          <w:sz w:val="24"/>
        </w:rPr>
      </w:pPr>
      <w:r>
        <w:rPr>
          <w:rFonts w:hAnsi="宋体" w:cs="宋体"/>
          <w:sz w:val="24"/>
        </w:rPr>
        <w:t>对各单体建筑的外立面进行安全性检测的内容包括幕墙材料、胶体等密封材料、五金件及其它配件、幕墙安全性评估等工作。</w:t>
      </w:r>
    </w:p>
    <w:p w14:paraId="3A22AD93">
      <w:pPr>
        <w:pStyle w:val="2"/>
        <w:snapToGrid w:val="0"/>
        <w:spacing w:line="360" w:lineRule="auto"/>
        <w:ind w:firstLine="424" w:firstLineChars="183"/>
        <w:rPr>
          <w:rFonts w:hint="default" w:hAnsi="宋体"/>
          <w:sz w:val="24"/>
        </w:rPr>
      </w:pPr>
      <w:r>
        <w:rPr>
          <w:rFonts w:hAnsi="宋体"/>
          <w:sz w:val="24"/>
        </w:rPr>
        <w:t>2.6、完成各项检测、鉴定工作，并根据相关部门要求，各单体建筑分别出具符合相关法律、法规的建筑物安全等级证明材料，直至通过项目验收。</w:t>
      </w:r>
    </w:p>
    <w:p w14:paraId="4E65A59A">
      <w:pPr>
        <w:pStyle w:val="2"/>
        <w:snapToGrid w:val="0"/>
        <w:spacing w:line="360" w:lineRule="auto"/>
        <w:ind w:firstLine="424" w:firstLineChars="183"/>
        <w:rPr>
          <w:rFonts w:hint="default" w:ascii="仿宋" w:hAnsi="仿宋" w:eastAsia="仿宋"/>
          <w:sz w:val="28"/>
          <w:szCs w:val="32"/>
        </w:rPr>
      </w:pPr>
      <w:r>
        <w:rPr>
          <w:rFonts w:hAnsi="宋体"/>
          <w:sz w:val="24"/>
        </w:rPr>
        <w:t>2.7、协助完成与本项目有关的其他工作。</w:t>
      </w:r>
    </w:p>
    <w:p w14:paraId="66BE9449">
      <w:pPr>
        <w:pStyle w:val="2"/>
        <w:spacing w:line="480" w:lineRule="auto"/>
        <w:ind w:firstLine="464" w:firstLineChars="200"/>
        <w:rPr>
          <w:rFonts w:hint="default" w:hAnsi="宋体" w:cs="宋体"/>
          <w:sz w:val="24"/>
        </w:rPr>
      </w:pPr>
    </w:p>
    <w:p w14:paraId="326BDAAF">
      <w:pPr>
        <w:pStyle w:val="2"/>
        <w:snapToGrid w:val="0"/>
        <w:spacing w:line="360" w:lineRule="auto"/>
        <w:ind w:firstLine="0"/>
        <w:rPr>
          <w:rFonts w:hint="default" w:hAnsi="宋体"/>
          <w:sz w:val="24"/>
        </w:rPr>
      </w:pPr>
      <w:r>
        <w:rPr>
          <w:rFonts w:hAnsi="宋体"/>
          <w:sz w:val="24"/>
        </w:rPr>
        <w:t>三、供应商资格应</w:t>
      </w:r>
      <w:r>
        <w:rPr>
          <w:rFonts w:hAnsi="宋体"/>
          <w:b/>
          <w:bCs/>
          <w:sz w:val="24"/>
        </w:rPr>
        <w:t>同时满足</w:t>
      </w:r>
      <w:r>
        <w:rPr>
          <w:rFonts w:hAnsi="宋体"/>
          <w:sz w:val="24"/>
        </w:rPr>
        <w:t>以下条件：</w:t>
      </w:r>
    </w:p>
    <w:p w14:paraId="3DF092FD">
      <w:pPr>
        <w:numPr>
          <w:ilvl w:val="0"/>
          <w:numId w:val="1"/>
        </w:numPr>
        <w:spacing w:line="360" w:lineRule="auto"/>
        <w:rPr>
          <w:rFonts w:ascii="宋体" w:hAnsi="宋体" w:cs="宋体"/>
          <w:sz w:val="24"/>
        </w:rPr>
      </w:pPr>
      <w:r>
        <w:rPr>
          <w:rFonts w:hint="eastAsia" w:ascii="宋体" w:hAnsi="宋体" w:cs="宋体"/>
          <w:sz w:val="24"/>
        </w:rPr>
        <w:t>企业资质：</w:t>
      </w:r>
    </w:p>
    <w:p w14:paraId="4F25207B">
      <w:pPr>
        <w:numPr>
          <w:ilvl w:val="0"/>
          <w:numId w:val="2"/>
        </w:numPr>
        <w:spacing w:line="360" w:lineRule="auto"/>
        <w:rPr>
          <w:rFonts w:ascii="宋体" w:hAnsi="宋体" w:cs="宋体"/>
          <w:sz w:val="24"/>
        </w:rPr>
      </w:pPr>
      <w:r>
        <w:rPr>
          <w:rFonts w:hint="eastAsia" w:ascii="宋体" w:hAnsi="宋体" w:cs="宋体"/>
          <w:sz w:val="24"/>
        </w:rPr>
        <w:t>根据《</w:t>
      </w:r>
      <w:r>
        <w:rPr>
          <w:rFonts w:ascii="Segoe UI Emoji" w:hAnsi="Segoe UI Emoji" w:eastAsia="Segoe UI Emoji" w:cs="Segoe UI Emoji"/>
          <w:sz w:val="24"/>
        </w:rPr>
        <w:t>浙江省房屋使用安全管理条例</w:t>
      </w:r>
      <w:r>
        <w:rPr>
          <w:rFonts w:hint="eastAsia" w:ascii="宋体" w:hAnsi="宋体" w:cs="宋体"/>
          <w:sz w:val="24"/>
        </w:rPr>
        <w:t>》、《杭州市房屋安全鉴定管理实施细则》要求：具有建设行政主管部门颁发的建设工程质量检测机构资质证书（</w:t>
      </w:r>
      <w:r>
        <w:rPr>
          <w:rFonts w:hint="eastAsia" w:hAnsi="宋体"/>
          <w:sz w:val="24"/>
        </w:rPr>
        <w:t>综合检测资质或专项检测资质，检测专项应包括：建筑材料及构配件、主体结构及装饰装修、地基基础、</w:t>
      </w:r>
      <w:r>
        <w:rPr>
          <w:rFonts w:hint="eastAsia" w:ascii="宋体" w:hAnsi="宋体" w:cs="宋体"/>
          <w:snapToGrid w:val="0"/>
          <w:kern w:val="28"/>
          <w:sz w:val="24"/>
        </w:rPr>
        <w:t>建筑幕墙</w:t>
      </w:r>
      <w:r>
        <w:rPr>
          <w:rFonts w:hint="eastAsia" w:ascii="宋体" w:hAnsi="宋体" w:cs="宋体"/>
          <w:sz w:val="24"/>
        </w:rPr>
        <w:t>）；</w:t>
      </w:r>
    </w:p>
    <w:p w14:paraId="289E51B4">
      <w:pPr>
        <w:numPr>
          <w:ilvl w:val="0"/>
          <w:numId w:val="2"/>
        </w:numPr>
        <w:spacing w:line="360" w:lineRule="auto"/>
        <w:rPr>
          <w:rFonts w:ascii="宋体" w:hAnsi="宋体" w:cs="宋体"/>
          <w:sz w:val="24"/>
        </w:rPr>
      </w:pPr>
      <w:r>
        <w:rPr>
          <w:rFonts w:hint="eastAsia" w:ascii="宋体" w:hAnsi="宋体" w:cs="宋体"/>
          <w:sz w:val="24"/>
        </w:rPr>
        <w:t>根据《检验检测机构资质认定管理办法》、《杭州市房屋安全鉴定管理实施细则》要求：具有</w:t>
      </w:r>
      <w:r>
        <w:rPr>
          <w:rFonts w:ascii="宋体" w:hAnsi="宋体" w:cs="宋体"/>
          <w:kern w:val="0"/>
          <w:sz w:val="24"/>
        </w:rPr>
        <w:t>有效的中国计量认证(CMA认证)证书及相应的检测能力附件</w:t>
      </w:r>
      <w:r>
        <w:rPr>
          <w:rFonts w:hint="eastAsia" w:ascii="宋体" w:hAnsi="宋体" w:cs="宋体"/>
          <w:kern w:val="0"/>
          <w:sz w:val="24"/>
        </w:rPr>
        <w:t>；</w:t>
      </w:r>
    </w:p>
    <w:p w14:paraId="645AAAA0">
      <w:pPr>
        <w:numPr>
          <w:ilvl w:val="0"/>
          <w:numId w:val="2"/>
        </w:numPr>
        <w:spacing w:line="360" w:lineRule="auto"/>
        <w:rPr>
          <w:rFonts w:ascii="宋体" w:hAnsi="宋体" w:cs="宋体"/>
          <w:sz w:val="24"/>
        </w:rPr>
      </w:pPr>
      <w:r>
        <w:rPr>
          <w:rFonts w:hint="eastAsia" w:ascii="宋体" w:hAnsi="宋体" w:cs="宋体"/>
          <w:sz w:val="24"/>
        </w:rPr>
        <w:t>根据《</w:t>
      </w:r>
      <w:r>
        <w:rPr>
          <w:rFonts w:ascii="Segoe UI Emoji" w:hAnsi="Segoe UI Emoji" w:eastAsia="Segoe UI Emoji" w:cs="Segoe UI Emoji"/>
          <w:sz w:val="24"/>
        </w:rPr>
        <w:t>浙江省房屋使用安全管理条例</w:t>
      </w:r>
      <w:r>
        <w:rPr>
          <w:rFonts w:hint="eastAsia" w:ascii="宋体" w:hAnsi="宋体" w:cs="宋体"/>
          <w:sz w:val="24"/>
        </w:rPr>
        <w:t>》、《杭州市房屋安全鉴定管理实施细则》要求：在杭州市住房保障和房产管理局备案通过的单位；</w:t>
      </w:r>
    </w:p>
    <w:p w14:paraId="140593E0">
      <w:pPr>
        <w:numPr>
          <w:ilvl w:val="0"/>
          <w:numId w:val="2"/>
        </w:numPr>
        <w:spacing w:line="360" w:lineRule="auto"/>
        <w:rPr>
          <w:rFonts w:ascii="宋体" w:hAnsi="宋体" w:cs="宋体"/>
          <w:sz w:val="24"/>
        </w:rPr>
      </w:pPr>
      <w:r>
        <w:rPr>
          <w:rFonts w:hint="eastAsia" w:ascii="宋体" w:hAnsi="宋体" w:cs="宋体"/>
          <w:sz w:val="24"/>
        </w:rPr>
        <w:t>根据《</w:t>
      </w:r>
      <w:r>
        <w:rPr>
          <w:rFonts w:ascii="Segoe UI Emoji" w:hAnsi="Segoe UI Emoji" w:eastAsia="Segoe UI Emoji" w:cs="Segoe UI Emoji"/>
          <w:sz w:val="24"/>
        </w:rPr>
        <w:t>浙江省房屋使用安全管理条例</w:t>
      </w:r>
      <w:r>
        <w:rPr>
          <w:rFonts w:hint="eastAsia" w:ascii="宋体" w:hAnsi="宋体" w:cs="宋体"/>
          <w:sz w:val="24"/>
        </w:rPr>
        <w:t>》、《杭州市房屋安全鉴定管理实施细则》要求：具有建设行政主管部门颁发的建筑行业（建筑工程）设计资质。</w:t>
      </w:r>
    </w:p>
    <w:p w14:paraId="56C62F65">
      <w:pPr>
        <w:numPr>
          <w:ilvl w:val="0"/>
          <w:numId w:val="3"/>
        </w:numPr>
        <w:spacing w:line="360" w:lineRule="auto"/>
        <w:rPr>
          <w:rFonts w:ascii="宋体" w:hAnsi="宋体" w:cs="宋体"/>
          <w:sz w:val="24"/>
        </w:rPr>
      </w:pPr>
      <w:r>
        <w:rPr>
          <w:rFonts w:hint="eastAsia" w:ascii="宋体" w:hAnsi="宋体" w:cs="宋体"/>
          <w:sz w:val="24"/>
        </w:rPr>
        <w:t>根据《</w:t>
      </w:r>
      <w:r>
        <w:rPr>
          <w:rFonts w:ascii="Segoe UI Emoji" w:hAnsi="Segoe UI Emoji" w:eastAsia="Segoe UI Emoji" w:cs="Segoe UI Emoji"/>
          <w:sz w:val="24"/>
        </w:rPr>
        <w:t>浙江省房屋使用安全管理条例</w:t>
      </w:r>
      <w:r>
        <w:rPr>
          <w:rFonts w:hint="eastAsia" w:ascii="宋体" w:hAnsi="宋体" w:cs="宋体"/>
          <w:sz w:val="24"/>
        </w:rPr>
        <w:t>》、《杭州市房屋安全鉴定管理实施细则》要求：项目负责人应具有一级注册结构工程师，且具有相关专业工程师或以上职称。</w:t>
      </w:r>
    </w:p>
    <w:p w14:paraId="58BD83D3">
      <w:pPr>
        <w:pStyle w:val="2"/>
        <w:snapToGrid w:val="0"/>
        <w:spacing w:line="360" w:lineRule="auto"/>
        <w:ind w:firstLine="0"/>
        <w:rPr>
          <w:rFonts w:hint="default" w:hAnsi="宋体"/>
          <w:sz w:val="24"/>
        </w:rPr>
      </w:pPr>
      <w:r>
        <w:rPr>
          <w:rFonts w:hAnsi="宋体"/>
          <w:sz w:val="24"/>
        </w:rPr>
        <w:t>3、具有良好的商业信誉和健全的财务会计制度；</w:t>
      </w:r>
    </w:p>
    <w:p w14:paraId="64599F2D">
      <w:pPr>
        <w:pStyle w:val="2"/>
        <w:snapToGrid w:val="0"/>
        <w:spacing w:line="360" w:lineRule="auto"/>
        <w:ind w:firstLine="0"/>
        <w:rPr>
          <w:rFonts w:hint="default" w:hAnsi="宋体"/>
          <w:sz w:val="24"/>
        </w:rPr>
      </w:pPr>
      <w:r>
        <w:rPr>
          <w:rFonts w:hAnsi="宋体"/>
          <w:sz w:val="24"/>
        </w:rPr>
        <w:t>4、具有依法缴纳税收和社会保障资金的良好记录；</w:t>
      </w:r>
    </w:p>
    <w:p w14:paraId="27454D78">
      <w:pPr>
        <w:pStyle w:val="2"/>
        <w:snapToGrid w:val="0"/>
        <w:spacing w:line="360" w:lineRule="auto"/>
        <w:ind w:firstLine="0"/>
        <w:rPr>
          <w:rFonts w:hint="default" w:hAnsi="宋体"/>
          <w:sz w:val="24"/>
        </w:rPr>
      </w:pPr>
      <w:r>
        <w:rPr>
          <w:rFonts w:hAnsi="宋体"/>
          <w:sz w:val="24"/>
        </w:rPr>
        <w:t>5、非外资独资或外资控股企业。</w:t>
      </w:r>
    </w:p>
    <w:p w14:paraId="4D51BB34">
      <w:pPr>
        <w:pStyle w:val="2"/>
        <w:snapToGrid w:val="0"/>
        <w:spacing w:line="360" w:lineRule="auto"/>
        <w:ind w:firstLine="0"/>
        <w:rPr>
          <w:rFonts w:hint="default" w:hAnsi="宋体"/>
          <w:sz w:val="24"/>
        </w:rPr>
      </w:pPr>
      <w:r>
        <w:rPr>
          <w:rFonts w:hAnsi="宋体"/>
          <w:sz w:val="24"/>
        </w:rPr>
        <w:t>6、本项目不接受联合体磋商。</w:t>
      </w:r>
    </w:p>
    <w:p w14:paraId="6A2BEF1A">
      <w:pPr>
        <w:pStyle w:val="2"/>
        <w:spacing w:line="480" w:lineRule="auto"/>
        <w:ind w:firstLine="0"/>
        <w:rPr>
          <w:rFonts w:hint="default" w:hAnsi="宋体" w:cs="宋体"/>
          <w:sz w:val="24"/>
        </w:rPr>
      </w:pPr>
    </w:p>
    <w:p w14:paraId="7F307608">
      <w:pPr>
        <w:pStyle w:val="2"/>
        <w:spacing w:line="360" w:lineRule="auto"/>
        <w:ind w:firstLine="0"/>
        <w:rPr>
          <w:rFonts w:hint="default" w:hAnsi="宋体" w:cs="宋体"/>
          <w:sz w:val="24"/>
        </w:rPr>
      </w:pPr>
      <w:r>
        <w:rPr>
          <w:rFonts w:hAnsi="宋体" w:cs="宋体"/>
          <w:sz w:val="24"/>
        </w:rPr>
        <w:t>四、论证响应文件内容：项目名称，报名公司，报名联系人及联系电话，论证</w:t>
      </w:r>
      <w:r>
        <w:rPr>
          <w:rFonts w:hint="eastAsia" w:hAnsi="宋体" w:cs="宋体"/>
          <w:sz w:val="24"/>
          <w:lang w:val="en-US" w:eastAsia="zh-CN"/>
        </w:rPr>
        <w:t>调研</w:t>
      </w:r>
      <w:r>
        <w:rPr>
          <w:rFonts w:hAnsi="宋体" w:cs="宋体"/>
          <w:sz w:val="24"/>
        </w:rPr>
        <w:t>报价详见附件，公司资质，文件需盖有公司公章。</w:t>
      </w:r>
    </w:p>
    <w:p w14:paraId="5C88EC50">
      <w:pPr>
        <w:pStyle w:val="2"/>
        <w:spacing w:line="480" w:lineRule="auto"/>
        <w:ind w:firstLine="0"/>
        <w:rPr>
          <w:rFonts w:hint="default" w:hAnsi="宋体" w:cs="宋体"/>
          <w:sz w:val="24"/>
        </w:rPr>
      </w:pPr>
      <w:r>
        <w:rPr>
          <w:rFonts w:hAnsi="宋体" w:cs="宋体"/>
          <w:sz w:val="24"/>
        </w:rPr>
        <w:t>五、</w:t>
      </w:r>
      <w:r>
        <w:rPr>
          <w:rFonts w:hint="eastAsia" w:hAnsi="宋体" w:cs="宋体"/>
          <w:sz w:val="24"/>
          <w:lang w:val="en-US" w:eastAsia="zh-CN"/>
        </w:rPr>
        <w:t>调研</w:t>
      </w:r>
      <w:r>
        <w:rPr>
          <w:rFonts w:hAnsi="宋体" w:cs="宋体"/>
          <w:sz w:val="24"/>
        </w:rPr>
        <w:t>响应文件提交截止时间：</w:t>
      </w:r>
      <w:bookmarkStart w:id="1" w:name="B22_谈判响应文件提交截止日期"/>
      <w:bookmarkEnd w:id="1"/>
      <w:r>
        <w:rPr>
          <w:rFonts w:hAnsi="宋体" w:cs="宋体"/>
          <w:b/>
          <w:sz w:val="24"/>
          <w:highlight w:val="yellow"/>
          <w:u w:val="single"/>
        </w:rPr>
        <w:t>202</w:t>
      </w:r>
      <w:r>
        <w:rPr>
          <w:rFonts w:hint="eastAsia" w:hAnsi="宋体" w:cs="宋体"/>
          <w:b/>
          <w:sz w:val="24"/>
          <w:highlight w:val="yellow"/>
          <w:u w:val="single"/>
          <w:lang w:val="en-US" w:eastAsia="zh-CN"/>
        </w:rPr>
        <w:t>6</w:t>
      </w:r>
      <w:r>
        <w:rPr>
          <w:rFonts w:hAnsi="宋体" w:cs="宋体"/>
          <w:b/>
          <w:sz w:val="24"/>
          <w:highlight w:val="yellow"/>
          <w:u w:val="single"/>
        </w:rPr>
        <w:t>年</w:t>
      </w:r>
      <w:r>
        <w:rPr>
          <w:rFonts w:hint="eastAsia" w:hAnsi="宋体" w:cs="宋体"/>
          <w:b/>
          <w:sz w:val="24"/>
          <w:highlight w:val="yellow"/>
          <w:u w:val="single"/>
          <w:lang w:val="en-US" w:eastAsia="zh-CN"/>
        </w:rPr>
        <w:t>5</w:t>
      </w:r>
      <w:r>
        <w:rPr>
          <w:rFonts w:hAnsi="宋体" w:cs="宋体"/>
          <w:b/>
          <w:sz w:val="24"/>
          <w:highlight w:val="yellow"/>
          <w:u w:val="single"/>
        </w:rPr>
        <w:t xml:space="preserve"> 月</w:t>
      </w:r>
      <w:r>
        <w:rPr>
          <w:rFonts w:hint="eastAsia" w:hAnsi="宋体" w:cs="宋体"/>
          <w:b/>
          <w:sz w:val="24"/>
          <w:highlight w:val="yellow"/>
          <w:u w:val="single"/>
          <w:lang w:val="en-US" w:eastAsia="zh-CN"/>
        </w:rPr>
        <w:t>22</w:t>
      </w:r>
      <w:r>
        <w:rPr>
          <w:rFonts w:hAnsi="宋体" w:cs="宋体"/>
          <w:b/>
          <w:sz w:val="24"/>
          <w:highlight w:val="yellow"/>
          <w:u w:val="single"/>
        </w:rPr>
        <w:t xml:space="preserve"> 日 17 时 00 分</w:t>
      </w:r>
      <w:r>
        <w:rPr>
          <w:rFonts w:hAnsi="宋体" w:cs="宋体"/>
          <w:b/>
          <w:sz w:val="24"/>
          <w:u w:val="single"/>
        </w:rPr>
        <w:t>（北京时间）</w:t>
      </w:r>
    </w:p>
    <w:p w14:paraId="72AF4CA5">
      <w:pPr>
        <w:pStyle w:val="2"/>
        <w:spacing w:line="480" w:lineRule="auto"/>
        <w:ind w:firstLine="0"/>
        <w:rPr>
          <w:rFonts w:hint="default" w:hAnsi="宋体" w:cs="宋体"/>
          <w:sz w:val="24"/>
        </w:rPr>
      </w:pPr>
      <w:r>
        <w:rPr>
          <w:rFonts w:hAnsi="宋体" w:cs="宋体"/>
          <w:sz w:val="24"/>
        </w:rPr>
        <w:t xml:space="preserve">六、 </w:t>
      </w:r>
      <w:r>
        <w:rPr>
          <w:rFonts w:hint="eastAsia" w:hAnsi="宋体" w:cs="宋体"/>
          <w:sz w:val="24"/>
          <w:lang w:val="en-US" w:eastAsia="zh-CN"/>
        </w:rPr>
        <w:t>调研</w:t>
      </w:r>
      <w:r>
        <w:rPr>
          <w:rFonts w:hAnsi="宋体" w:cs="宋体"/>
          <w:sz w:val="24"/>
        </w:rPr>
        <w:t>响应文件提交地址：</w:t>
      </w:r>
      <w:r>
        <w:rPr>
          <w:rFonts w:hAnsi="宋体" w:cs="宋体"/>
          <w:b/>
          <w:sz w:val="24"/>
          <w:u w:val="single"/>
        </w:rPr>
        <w:t xml:space="preserve"> 杭州上城区学士坊4号2幢后勤</w:t>
      </w:r>
      <w:bookmarkStart w:id="3" w:name="_GoBack"/>
      <w:bookmarkEnd w:id="3"/>
      <w:r>
        <w:rPr>
          <w:rFonts w:hAnsi="宋体" w:cs="宋体"/>
          <w:b/>
          <w:sz w:val="24"/>
          <w:u w:val="single"/>
        </w:rPr>
        <w:t xml:space="preserve">保障部204房间（或发送至指定邮箱）                            </w:t>
      </w:r>
    </w:p>
    <w:p w14:paraId="73285F0F">
      <w:pPr>
        <w:pStyle w:val="2"/>
        <w:spacing w:line="480" w:lineRule="auto"/>
        <w:ind w:firstLine="0"/>
        <w:rPr>
          <w:rFonts w:hint="default" w:hAnsi="宋体" w:cs="宋体"/>
          <w:sz w:val="24"/>
        </w:rPr>
      </w:pPr>
      <w:r>
        <w:rPr>
          <w:rFonts w:hAnsi="宋体" w:cs="宋体"/>
          <w:sz w:val="24"/>
        </w:rPr>
        <w:t>七、</w:t>
      </w:r>
      <w:r>
        <w:rPr>
          <w:rFonts w:hint="eastAsia" w:hAnsi="宋体" w:cs="宋体"/>
          <w:sz w:val="24"/>
          <w:lang w:val="en-US" w:eastAsia="zh-CN"/>
        </w:rPr>
        <w:t>调研</w:t>
      </w:r>
      <w:r>
        <w:rPr>
          <w:rFonts w:hAnsi="宋体" w:cs="宋体"/>
          <w:sz w:val="24"/>
        </w:rPr>
        <w:t>时间：</w:t>
      </w:r>
      <w:bookmarkStart w:id="2" w:name="B25_谈判时间日期"/>
      <w:bookmarkEnd w:id="2"/>
      <w:r>
        <w:rPr>
          <w:rFonts w:hAnsi="宋体" w:cs="宋体"/>
          <w:b/>
          <w:bCs/>
          <w:sz w:val="24"/>
          <w:u w:val="single"/>
        </w:rPr>
        <w:t>另行通知</w:t>
      </w:r>
    </w:p>
    <w:p w14:paraId="7821C13F">
      <w:pPr>
        <w:pStyle w:val="2"/>
        <w:spacing w:line="480" w:lineRule="auto"/>
        <w:ind w:firstLine="0"/>
        <w:rPr>
          <w:rFonts w:hint="default" w:hAnsi="宋体" w:cs="宋体"/>
          <w:sz w:val="24"/>
        </w:rPr>
      </w:pPr>
      <w:r>
        <w:rPr>
          <w:rFonts w:hAnsi="宋体" w:cs="宋体"/>
          <w:sz w:val="24"/>
        </w:rPr>
        <w:t>八、</w:t>
      </w:r>
      <w:r>
        <w:rPr>
          <w:rFonts w:hint="eastAsia" w:hAnsi="宋体" w:cs="宋体"/>
          <w:sz w:val="24"/>
          <w:lang w:val="en-US" w:eastAsia="zh-CN"/>
        </w:rPr>
        <w:t>调研</w:t>
      </w:r>
      <w:r>
        <w:rPr>
          <w:rFonts w:hAnsi="宋体" w:cs="宋体"/>
          <w:sz w:val="24"/>
        </w:rPr>
        <w:t>地址：</w:t>
      </w:r>
      <w:r>
        <w:rPr>
          <w:rFonts w:hAnsi="宋体" w:cs="宋体"/>
          <w:b/>
          <w:sz w:val="24"/>
          <w:u w:val="single"/>
        </w:rPr>
        <w:t xml:space="preserve">另行通知 </w:t>
      </w:r>
    </w:p>
    <w:p w14:paraId="5224F521">
      <w:pPr>
        <w:pStyle w:val="2"/>
        <w:spacing w:line="480" w:lineRule="auto"/>
        <w:ind w:firstLine="0"/>
        <w:rPr>
          <w:rFonts w:hint="default" w:hAnsi="宋体" w:cs="宋体"/>
          <w:sz w:val="24"/>
        </w:rPr>
      </w:pPr>
      <w:r>
        <w:rPr>
          <w:rFonts w:hAnsi="宋体" w:cs="宋体"/>
          <w:sz w:val="24"/>
        </w:rPr>
        <w:t>九、采购人名称：杭州市第一人民医院</w:t>
      </w:r>
    </w:p>
    <w:p w14:paraId="31F1E3E1">
      <w:pPr>
        <w:pStyle w:val="2"/>
        <w:spacing w:line="480" w:lineRule="auto"/>
        <w:ind w:firstLine="464" w:firstLineChars="200"/>
        <w:rPr>
          <w:rFonts w:hint="default" w:hAnsi="宋体" w:cs="宋体"/>
          <w:sz w:val="24"/>
        </w:rPr>
      </w:pPr>
      <w:r>
        <w:rPr>
          <w:rFonts w:hAnsi="宋体" w:cs="宋体"/>
          <w:sz w:val="24"/>
        </w:rPr>
        <w:t>地址：杭州市浣纱路261号</w:t>
      </w:r>
    </w:p>
    <w:p w14:paraId="537D00D1">
      <w:pPr>
        <w:pStyle w:val="2"/>
        <w:spacing w:line="480" w:lineRule="auto"/>
        <w:ind w:firstLine="464" w:firstLineChars="200"/>
        <w:rPr>
          <w:rFonts w:hint="default" w:hAnsi="宋体" w:cs="宋体"/>
          <w:sz w:val="24"/>
        </w:rPr>
      </w:pPr>
      <w:r>
        <w:rPr>
          <w:rFonts w:hAnsi="宋体" w:cs="宋体"/>
          <w:sz w:val="24"/>
        </w:rPr>
        <w:t>联系人：</w:t>
      </w:r>
      <w:r>
        <w:rPr>
          <w:rFonts w:hAnsi="宋体" w:cs="宋体"/>
          <w:sz w:val="24"/>
          <w:u w:val="single"/>
        </w:rPr>
        <w:t xml:space="preserve"> 周工   </w:t>
      </w:r>
    </w:p>
    <w:p w14:paraId="7D5E0A79">
      <w:pPr>
        <w:pStyle w:val="2"/>
        <w:spacing w:line="480" w:lineRule="auto"/>
        <w:ind w:firstLine="464" w:firstLineChars="200"/>
        <w:rPr>
          <w:rFonts w:hint="default" w:hAnsi="宋体" w:cs="宋体"/>
          <w:sz w:val="24"/>
          <w:u w:val="single"/>
        </w:rPr>
      </w:pPr>
      <w:r>
        <w:rPr>
          <w:rFonts w:hAnsi="宋体" w:cs="宋体"/>
          <w:sz w:val="24"/>
        </w:rPr>
        <w:t>联系电话：</w:t>
      </w:r>
      <w:r>
        <w:rPr>
          <w:rFonts w:hAnsi="宋体" w:cs="宋体"/>
          <w:sz w:val="24"/>
          <w:u w:val="single"/>
        </w:rPr>
        <w:t xml:space="preserve"> 0571-56007410 </w:t>
      </w:r>
    </w:p>
    <w:p w14:paraId="206ABAA1">
      <w:pPr>
        <w:pStyle w:val="2"/>
        <w:spacing w:line="480" w:lineRule="auto"/>
        <w:ind w:firstLine="464" w:firstLineChars="200"/>
        <w:rPr>
          <w:rFonts w:hint="default" w:hAnsi="宋体" w:cs="宋体"/>
          <w:sz w:val="24"/>
          <w:u w:val="single"/>
        </w:rPr>
      </w:pPr>
      <w:r>
        <w:rPr>
          <w:rFonts w:hAnsi="宋体" w:cs="宋体"/>
          <w:sz w:val="24"/>
        </w:rPr>
        <w:t>邮箱：</w:t>
      </w:r>
      <w:r>
        <w:rPr>
          <w:rFonts w:hAnsi="宋体" w:cs="宋体"/>
          <w:sz w:val="24"/>
          <w:u w:val="single"/>
        </w:rPr>
        <w:t xml:space="preserve"> 357916780@qq.com </w:t>
      </w:r>
    </w:p>
    <w:p w14:paraId="57330AB6"/>
    <w:p w14:paraId="0C936CB1"/>
    <w:p w14:paraId="7A1916E3">
      <w:pPr>
        <w:pStyle w:val="9"/>
      </w:pPr>
    </w:p>
    <w:p w14:paraId="67526100">
      <w:pPr>
        <w:pStyle w:val="2"/>
        <w:spacing w:line="480" w:lineRule="auto"/>
        <w:ind w:firstLine="0"/>
        <w:rPr>
          <w:rFonts w:hint="default" w:hAnsi="宋体" w:cs="宋体"/>
          <w:b/>
          <w:bCs/>
          <w:sz w:val="24"/>
        </w:rPr>
        <w:sectPr>
          <w:pgSz w:w="11906" w:h="16838"/>
          <w:pgMar w:top="1440" w:right="1800" w:bottom="1440" w:left="1800" w:header="851" w:footer="992" w:gutter="0"/>
          <w:cols w:space="425" w:num="1"/>
          <w:docGrid w:type="lines" w:linePitch="312" w:charSpace="0"/>
        </w:sectPr>
      </w:pPr>
    </w:p>
    <w:p w14:paraId="46E53C2D">
      <w:pPr>
        <w:pStyle w:val="2"/>
        <w:spacing w:line="480" w:lineRule="auto"/>
        <w:ind w:firstLine="0"/>
        <w:rPr>
          <w:rFonts w:hint="default" w:hAnsi="宋体" w:cs="宋体"/>
          <w:b/>
          <w:bCs/>
          <w:sz w:val="24"/>
        </w:rPr>
      </w:pPr>
      <w:r>
        <w:rPr>
          <w:rFonts w:hAnsi="宋体" w:cs="宋体"/>
          <w:b/>
          <w:bCs/>
          <w:sz w:val="24"/>
        </w:rPr>
        <w:t>附件</w:t>
      </w:r>
    </w:p>
    <w:p w14:paraId="2D7EFFFF">
      <w:pPr>
        <w:pStyle w:val="9"/>
        <w:ind w:firstLine="3240" w:firstLineChars="900"/>
        <w:rPr>
          <w:rFonts w:ascii="微软雅黑" w:hAnsi="微软雅黑" w:eastAsia="微软雅黑"/>
          <w:sz w:val="36"/>
          <w:szCs w:val="36"/>
        </w:rPr>
      </w:pPr>
      <w:r>
        <w:rPr>
          <w:rFonts w:hint="eastAsia" w:ascii="微软雅黑" w:hAnsi="微软雅黑" w:eastAsia="微软雅黑"/>
          <w:sz w:val="36"/>
          <w:szCs w:val="36"/>
        </w:rPr>
        <w:t>报价函</w:t>
      </w:r>
    </w:p>
    <w:p w14:paraId="7EC777C2">
      <w:pPr>
        <w:pStyle w:val="10"/>
      </w:pPr>
    </w:p>
    <w:p w14:paraId="23C8433B">
      <w:pPr>
        <w:jc w:val="left"/>
        <w:rPr>
          <w:rFonts w:ascii="仿宋" w:hAnsi="仿宋" w:eastAsia="仿宋"/>
          <w:sz w:val="28"/>
          <w:szCs w:val="32"/>
        </w:rPr>
      </w:pPr>
      <w:r>
        <w:rPr>
          <w:rFonts w:hint="eastAsia" w:ascii="仿宋" w:hAnsi="仿宋" w:eastAsia="仿宋"/>
          <w:sz w:val="28"/>
          <w:szCs w:val="32"/>
        </w:rPr>
        <w:t>项目名称：</w:t>
      </w:r>
      <w:r>
        <w:rPr>
          <w:rFonts w:hint="eastAsia" w:hAnsi="宋体" w:cs="宋体"/>
          <w:sz w:val="24"/>
        </w:rPr>
        <w:t>杭州市第一人民医院房屋安全鉴定及幕墙安全性检测服务</w:t>
      </w:r>
      <w:r>
        <w:rPr>
          <w:rFonts w:hAnsi="宋体" w:cs="宋体"/>
          <w:sz w:val="24"/>
        </w:rPr>
        <w:t>项目</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144"/>
        <w:gridCol w:w="520"/>
        <w:gridCol w:w="1329"/>
        <w:gridCol w:w="1133"/>
        <w:gridCol w:w="1133"/>
        <w:gridCol w:w="1747"/>
      </w:tblGrid>
      <w:tr w14:paraId="6EA4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vAlign w:val="center"/>
          </w:tcPr>
          <w:p w14:paraId="533747C0">
            <w:pPr>
              <w:jc w:val="center"/>
              <w:rPr>
                <w:sz w:val="24"/>
              </w:rPr>
            </w:pPr>
            <w:r>
              <w:rPr>
                <w:rFonts w:hint="eastAsia"/>
                <w:sz w:val="24"/>
              </w:rPr>
              <w:t>序号</w:t>
            </w:r>
          </w:p>
        </w:tc>
        <w:tc>
          <w:tcPr>
            <w:tcW w:w="1257" w:type="pct"/>
            <w:vAlign w:val="center"/>
          </w:tcPr>
          <w:p w14:paraId="09E5C4D2">
            <w:pPr>
              <w:jc w:val="center"/>
              <w:rPr>
                <w:sz w:val="24"/>
              </w:rPr>
            </w:pPr>
            <w:r>
              <w:rPr>
                <w:rFonts w:hint="eastAsia"/>
                <w:sz w:val="24"/>
              </w:rPr>
              <w:t>工作内容</w:t>
            </w:r>
          </w:p>
        </w:tc>
        <w:tc>
          <w:tcPr>
            <w:tcW w:w="305" w:type="pct"/>
            <w:vAlign w:val="center"/>
          </w:tcPr>
          <w:p w14:paraId="764BF768">
            <w:pPr>
              <w:jc w:val="center"/>
              <w:rPr>
                <w:sz w:val="24"/>
              </w:rPr>
            </w:pPr>
            <w:r>
              <w:rPr>
                <w:rFonts w:hint="eastAsia"/>
                <w:sz w:val="24"/>
              </w:rPr>
              <w:t>单位</w:t>
            </w:r>
          </w:p>
        </w:tc>
        <w:tc>
          <w:tcPr>
            <w:tcW w:w="780" w:type="pct"/>
            <w:vAlign w:val="center"/>
          </w:tcPr>
          <w:p w14:paraId="31C73628">
            <w:pPr>
              <w:jc w:val="center"/>
              <w:rPr>
                <w:sz w:val="24"/>
              </w:rPr>
            </w:pPr>
            <w:r>
              <w:rPr>
                <w:rFonts w:hint="eastAsia"/>
                <w:sz w:val="24"/>
              </w:rPr>
              <w:t>数量</w:t>
            </w:r>
          </w:p>
          <w:p w14:paraId="72F798E9">
            <w:pPr>
              <w:jc w:val="center"/>
              <w:rPr>
                <w:sz w:val="24"/>
              </w:rPr>
            </w:pPr>
          </w:p>
        </w:tc>
        <w:tc>
          <w:tcPr>
            <w:tcW w:w="665" w:type="pct"/>
            <w:vAlign w:val="center"/>
          </w:tcPr>
          <w:p w14:paraId="3E045E02">
            <w:pPr>
              <w:jc w:val="center"/>
              <w:rPr>
                <w:sz w:val="24"/>
              </w:rPr>
            </w:pPr>
            <w:r>
              <w:rPr>
                <w:rFonts w:hint="eastAsia"/>
                <w:sz w:val="24"/>
              </w:rPr>
              <w:t>单价</w:t>
            </w:r>
          </w:p>
          <w:p w14:paraId="64377C17">
            <w:pPr>
              <w:jc w:val="center"/>
              <w:rPr>
                <w:sz w:val="24"/>
              </w:rPr>
            </w:pPr>
            <w:r>
              <w:rPr>
                <w:rFonts w:hint="eastAsia"/>
                <w:sz w:val="24"/>
              </w:rPr>
              <w:t>（元）</w:t>
            </w:r>
          </w:p>
        </w:tc>
        <w:tc>
          <w:tcPr>
            <w:tcW w:w="665" w:type="pct"/>
            <w:vAlign w:val="center"/>
          </w:tcPr>
          <w:p w14:paraId="1C639071">
            <w:pPr>
              <w:jc w:val="center"/>
              <w:rPr>
                <w:sz w:val="24"/>
              </w:rPr>
            </w:pPr>
            <w:r>
              <w:rPr>
                <w:rFonts w:hint="eastAsia"/>
                <w:sz w:val="24"/>
              </w:rPr>
              <w:t>合价</w:t>
            </w:r>
          </w:p>
          <w:p w14:paraId="1649F855">
            <w:pPr>
              <w:jc w:val="center"/>
              <w:rPr>
                <w:sz w:val="24"/>
              </w:rPr>
            </w:pPr>
            <w:r>
              <w:rPr>
                <w:rFonts w:hint="eastAsia"/>
                <w:sz w:val="24"/>
              </w:rPr>
              <w:t>（元）</w:t>
            </w:r>
          </w:p>
        </w:tc>
        <w:tc>
          <w:tcPr>
            <w:tcW w:w="1022" w:type="pct"/>
            <w:vAlign w:val="center"/>
          </w:tcPr>
          <w:p w14:paraId="28170A5A">
            <w:pPr>
              <w:jc w:val="center"/>
              <w:rPr>
                <w:sz w:val="24"/>
              </w:rPr>
            </w:pPr>
            <w:r>
              <w:rPr>
                <w:rFonts w:hint="eastAsia"/>
                <w:sz w:val="24"/>
              </w:rPr>
              <w:t>计算依据</w:t>
            </w:r>
          </w:p>
        </w:tc>
      </w:tr>
      <w:tr w14:paraId="1C65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vAlign w:val="center"/>
          </w:tcPr>
          <w:p w14:paraId="6BC40457">
            <w:pPr>
              <w:jc w:val="center"/>
              <w:rPr>
                <w:rFonts w:ascii="仿宋" w:hAnsi="仿宋" w:eastAsia="仿宋"/>
                <w:sz w:val="24"/>
              </w:rPr>
            </w:pPr>
            <w:r>
              <w:rPr>
                <w:rFonts w:hint="eastAsia" w:ascii="仿宋" w:hAnsi="仿宋" w:eastAsia="仿宋"/>
                <w:sz w:val="24"/>
              </w:rPr>
              <w:t>1</w:t>
            </w:r>
          </w:p>
        </w:tc>
        <w:tc>
          <w:tcPr>
            <w:tcW w:w="1257" w:type="pct"/>
            <w:vAlign w:val="center"/>
          </w:tcPr>
          <w:p w14:paraId="043180A6">
            <w:pPr>
              <w:jc w:val="center"/>
              <w:rPr>
                <w:rFonts w:ascii="仿宋" w:hAnsi="仿宋" w:eastAsia="仿宋"/>
                <w:sz w:val="24"/>
              </w:rPr>
            </w:pPr>
            <w:r>
              <w:rPr>
                <w:rFonts w:hint="eastAsia" w:hAnsi="宋体" w:cs="宋体"/>
                <w:sz w:val="24"/>
              </w:rPr>
              <w:t>杭州市第一人民医院房屋安全鉴定及幕墙安全性检测服务</w:t>
            </w:r>
            <w:r>
              <w:rPr>
                <w:rFonts w:hAnsi="宋体" w:cs="宋体"/>
                <w:sz w:val="24"/>
              </w:rPr>
              <w:t>项目</w:t>
            </w:r>
          </w:p>
        </w:tc>
        <w:tc>
          <w:tcPr>
            <w:tcW w:w="305" w:type="pct"/>
            <w:vAlign w:val="center"/>
          </w:tcPr>
          <w:p w14:paraId="34D0ACB2">
            <w:pPr>
              <w:jc w:val="center"/>
              <w:rPr>
                <w:rFonts w:ascii="仿宋" w:hAnsi="仿宋" w:eastAsia="仿宋"/>
                <w:sz w:val="24"/>
              </w:rPr>
            </w:pPr>
            <w:r>
              <w:rPr>
                <w:rFonts w:hint="eastAsia" w:ascii="仿宋" w:hAnsi="仿宋" w:eastAsia="仿宋"/>
                <w:sz w:val="24"/>
              </w:rPr>
              <w:t>项</w:t>
            </w:r>
          </w:p>
        </w:tc>
        <w:tc>
          <w:tcPr>
            <w:tcW w:w="780" w:type="pct"/>
            <w:vAlign w:val="center"/>
          </w:tcPr>
          <w:p w14:paraId="397C100F">
            <w:pPr>
              <w:jc w:val="center"/>
              <w:rPr>
                <w:rFonts w:ascii="仿宋" w:hAnsi="仿宋" w:eastAsia="仿宋"/>
                <w:sz w:val="24"/>
              </w:rPr>
            </w:pPr>
            <w:r>
              <w:rPr>
                <w:rFonts w:hint="eastAsia" w:ascii="仿宋" w:hAnsi="仿宋" w:eastAsia="仿宋"/>
                <w:sz w:val="24"/>
              </w:rPr>
              <w:t>1</w:t>
            </w:r>
          </w:p>
        </w:tc>
        <w:tc>
          <w:tcPr>
            <w:tcW w:w="665" w:type="pct"/>
            <w:vAlign w:val="center"/>
          </w:tcPr>
          <w:p w14:paraId="1769254F">
            <w:pPr>
              <w:jc w:val="center"/>
              <w:rPr>
                <w:rFonts w:ascii="仿宋" w:hAnsi="仿宋" w:eastAsia="仿宋"/>
                <w:sz w:val="24"/>
              </w:rPr>
            </w:pPr>
          </w:p>
        </w:tc>
        <w:tc>
          <w:tcPr>
            <w:tcW w:w="665" w:type="pct"/>
            <w:vAlign w:val="center"/>
          </w:tcPr>
          <w:p w14:paraId="0548A5BA">
            <w:pPr>
              <w:jc w:val="center"/>
              <w:rPr>
                <w:rFonts w:ascii="仿宋" w:hAnsi="仿宋" w:eastAsia="仿宋"/>
                <w:sz w:val="24"/>
              </w:rPr>
            </w:pPr>
          </w:p>
        </w:tc>
        <w:tc>
          <w:tcPr>
            <w:tcW w:w="1022" w:type="pct"/>
            <w:vAlign w:val="center"/>
          </w:tcPr>
          <w:p w14:paraId="53D4F113">
            <w:pPr>
              <w:jc w:val="center"/>
              <w:rPr>
                <w:rFonts w:ascii="仿宋" w:hAnsi="仿宋" w:eastAsia="仿宋"/>
                <w:sz w:val="24"/>
              </w:rPr>
            </w:pPr>
            <w:r>
              <w:rPr>
                <w:rFonts w:hint="eastAsia" w:ascii="仿宋" w:hAnsi="仿宋" w:eastAsia="仿宋"/>
                <w:sz w:val="24"/>
              </w:rPr>
              <w:t>《浙江省建设工程其他费用定额（2018版）》</w:t>
            </w:r>
          </w:p>
        </w:tc>
      </w:tr>
      <w:tr w14:paraId="584A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pct"/>
            <w:gridSpan w:val="2"/>
          </w:tcPr>
          <w:p w14:paraId="5CFA22A9">
            <w:pPr>
              <w:jc w:val="center"/>
              <w:rPr>
                <w:rFonts w:ascii="仿宋" w:hAnsi="仿宋" w:eastAsia="仿宋"/>
                <w:sz w:val="24"/>
              </w:rPr>
            </w:pPr>
            <w:r>
              <w:rPr>
                <w:rFonts w:hint="eastAsia" w:ascii="仿宋" w:hAnsi="仿宋" w:eastAsia="仿宋"/>
                <w:sz w:val="24"/>
              </w:rPr>
              <w:t>合计</w:t>
            </w:r>
          </w:p>
        </w:tc>
        <w:tc>
          <w:tcPr>
            <w:tcW w:w="3439" w:type="pct"/>
            <w:gridSpan w:val="5"/>
          </w:tcPr>
          <w:p w14:paraId="7138353F">
            <w:pPr>
              <w:jc w:val="center"/>
              <w:rPr>
                <w:rFonts w:ascii="仿宋" w:hAnsi="仿宋" w:eastAsia="仿宋"/>
                <w:sz w:val="24"/>
              </w:rPr>
            </w:pPr>
          </w:p>
        </w:tc>
      </w:tr>
      <w:tr w14:paraId="2010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pct"/>
            <w:gridSpan w:val="2"/>
          </w:tcPr>
          <w:p w14:paraId="4ED2F4BD">
            <w:pPr>
              <w:jc w:val="center"/>
              <w:rPr>
                <w:rFonts w:ascii="仿宋" w:hAnsi="仿宋" w:eastAsia="仿宋"/>
                <w:sz w:val="24"/>
              </w:rPr>
            </w:pPr>
            <w:r>
              <w:rPr>
                <w:rFonts w:hint="eastAsia" w:ascii="仿宋" w:hAnsi="仿宋" w:eastAsia="仿宋"/>
                <w:sz w:val="24"/>
              </w:rPr>
              <w:t>项目最终报价</w:t>
            </w:r>
          </w:p>
        </w:tc>
        <w:tc>
          <w:tcPr>
            <w:tcW w:w="3439" w:type="pct"/>
            <w:gridSpan w:val="5"/>
          </w:tcPr>
          <w:p w14:paraId="144D0EFA">
            <w:pPr>
              <w:jc w:val="left"/>
              <w:rPr>
                <w:rFonts w:ascii="仿宋" w:hAnsi="仿宋" w:eastAsia="仿宋"/>
                <w:sz w:val="24"/>
              </w:rPr>
            </w:pPr>
            <w:r>
              <w:rPr>
                <w:rFonts w:hint="eastAsia" w:ascii="仿宋" w:hAnsi="仿宋" w:eastAsia="仿宋"/>
                <w:sz w:val="24"/>
              </w:rPr>
              <w:t>（大写）</w:t>
            </w:r>
          </w:p>
        </w:tc>
      </w:tr>
      <w:tr w14:paraId="40D1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tcPr>
          <w:p w14:paraId="2F9E3781">
            <w:pPr>
              <w:jc w:val="left"/>
              <w:rPr>
                <w:rFonts w:ascii="仿宋" w:hAnsi="仿宋" w:eastAsia="仿宋"/>
                <w:sz w:val="24"/>
              </w:rPr>
            </w:pPr>
            <w:r>
              <w:rPr>
                <w:rFonts w:hint="eastAsia" w:ascii="仿宋" w:hAnsi="仿宋" w:eastAsia="仿宋"/>
                <w:sz w:val="24"/>
              </w:rPr>
              <w:t>备注：</w:t>
            </w:r>
          </w:p>
          <w:p w14:paraId="58601C76">
            <w:pPr>
              <w:jc w:val="left"/>
              <w:rPr>
                <w:rFonts w:ascii="仿宋" w:hAnsi="仿宋" w:eastAsia="仿宋"/>
                <w:sz w:val="24"/>
              </w:rPr>
            </w:pPr>
            <w:r>
              <w:rPr>
                <w:rFonts w:hint="eastAsia" w:ascii="仿宋" w:hAnsi="仿宋" w:eastAsia="仿宋"/>
                <w:sz w:val="24"/>
              </w:rPr>
              <w:t>1、本服务报价包含房屋安全鉴定及幕墙安全性检测前置工作；</w:t>
            </w:r>
          </w:p>
          <w:p w14:paraId="11803EFA">
            <w:pPr>
              <w:jc w:val="left"/>
              <w:rPr>
                <w:rFonts w:ascii="仿宋" w:hAnsi="仿宋" w:eastAsia="仿宋"/>
                <w:sz w:val="24"/>
              </w:rPr>
            </w:pPr>
            <w:r>
              <w:rPr>
                <w:rFonts w:hint="eastAsia" w:ascii="仿宋" w:hAnsi="仿宋" w:eastAsia="仿宋"/>
                <w:sz w:val="24"/>
              </w:rPr>
              <w:t>2、本项目报价最高限价2</w:t>
            </w:r>
            <w:r>
              <w:rPr>
                <w:rFonts w:hint="eastAsia" w:ascii="仿宋" w:hAnsi="仿宋" w:eastAsia="仿宋"/>
                <w:sz w:val="24"/>
                <w:lang w:val="en-US" w:eastAsia="zh-CN"/>
              </w:rPr>
              <w:t>9</w:t>
            </w:r>
            <w:r>
              <w:rPr>
                <w:rFonts w:hint="eastAsia" w:ascii="仿宋" w:hAnsi="仿宋" w:eastAsia="仿宋"/>
                <w:sz w:val="24"/>
              </w:rPr>
              <w:t>万元。</w:t>
            </w:r>
          </w:p>
        </w:tc>
      </w:tr>
    </w:tbl>
    <w:p w14:paraId="06754B5C">
      <w:pPr>
        <w:jc w:val="left"/>
        <w:rPr>
          <w:rFonts w:ascii="仿宋" w:hAnsi="仿宋" w:eastAsia="仿宋"/>
          <w:sz w:val="28"/>
          <w:szCs w:val="32"/>
        </w:rPr>
      </w:pPr>
    </w:p>
    <w:p w14:paraId="3F4F8561">
      <w:pPr>
        <w:rPr>
          <w:rFonts w:ascii="仿宋" w:hAnsi="仿宋" w:eastAsia="仿宋"/>
          <w:sz w:val="28"/>
          <w:szCs w:val="32"/>
        </w:rPr>
      </w:pPr>
      <w:r>
        <w:rPr>
          <w:rFonts w:hint="eastAsia" w:ascii="仿宋" w:hAnsi="仿宋" w:eastAsia="仿宋"/>
          <w:sz w:val="28"/>
          <w:szCs w:val="32"/>
        </w:rPr>
        <w:t>报价单位（盖章）：</w:t>
      </w:r>
    </w:p>
    <w:p w14:paraId="7756A6C4">
      <w:pPr>
        <w:wordWrap w:val="0"/>
        <w:rPr>
          <w:rFonts w:ascii="仿宋" w:hAnsi="仿宋" w:eastAsia="仿宋"/>
          <w:sz w:val="28"/>
          <w:szCs w:val="32"/>
        </w:rPr>
      </w:pPr>
      <w:r>
        <w:rPr>
          <w:rFonts w:hint="eastAsia" w:ascii="仿宋" w:hAnsi="仿宋" w:eastAsia="仿宋"/>
          <w:sz w:val="28"/>
          <w:szCs w:val="32"/>
        </w:rPr>
        <w:t>法定代表人或授权委托人签字：</w:t>
      </w:r>
    </w:p>
    <w:p w14:paraId="59058F6B">
      <w:pPr>
        <w:wordWrap w:val="0"/>
        <w:rPr>
          <w:rFonts w:ascii="仿宋" w:hAnsi="仿宋" w:eastAsia="仿宋"/>
          <w:sz w:val="28"/>
          <w:szCs w:val="32"/>
        </w:rPr>
      </w:pPr>
      <w:r>
        <w:rPr>
          <w:rFonts w:hint="eastAsia" w:ascii="仿宋" w:hAnsi="仿宋" w:eastAsia="仿宋"/>
          <w:sz w:val="28"/>
          <w:szCs w:val="32"/>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8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273EF"/>
    <w:multiLevelType w:val="singleLevel"/>
    <w:tmpl w:val="C9D273EF"/>
    <w:lvl w:ilvl="0" w:tentative="0">
      <w:start w:val="1"/>
      <w:numFmt w:val="decimal"/>
      <w:suff w:val="nothing"/>
      <w:lvlText w:val="%1、"/>
      <w:lvlJc w:val="left"/>
    </w:lvl>
  </w:abstractNum>
  <w:abstractNum w:abstractNumId="1">
    <w:nsid w:val="FE357BA0"/>
    <w:multiLevelType w:val="singleLevel"/>
    <w:tmpl w:val="FE357BA0"/>
    <w:lvl w:ilvl="0" w:tentative="0">
      <w:start w:val="1"/>
      <w:numFmt w:val="decimal"/>
      <w:suff w:val="nothing"/>
      <w:lvlText w:val="（%1）"/>
      <w:lvlJc w:val="left"/>
    </w:lvl>
  </w:abstractNum>
  <w:abstractNum w:abstractNumId="2">
    <w:nsid w:val="7162DA89"/>
    <w:multiLevelType w:val="singleLevel"/>
    <w:tmpl w:val="7162DA89"/>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NTUwODA0OGNkMWNhZGZkY2NiYmJkZTA0ODNjMWUifQ=="/>
  </w:docVars>
  <w:rsids>
    <w:rsidRoot w:val="004A3395"/>
    <w:rsid w:val="00040C4B"/>
    <w:rsid w:val="000D5671"/>
    <w:rsid w:val="0014088C"/>
    <w:rsid w:val="00462E11"/>
    <w:rsid w:val="004A3395"/>
    <w:rsid w:val="006C3AFA"/>
    <w:rsid w:val="008B14F9"/>
    <w:rsid w:val="008D37E2"/>
    <w:rsid w:val="00AE7F2A"/>
    <w:rsid w:val="00B45D27"/>
    <w:rsid w:val="00BE1219"/>
    <w:rsid w:val="00EA6816"/>
    <w:rsid w:val="02C82B43"/>
    <w:rsid w:val="05F82BDB"/>
    <w:rsid w:val="095813E4"/>
    <w:rsid w:val="0A7022A4"/>
    <w:rsid w:val="0F503CB0"/>
    <w:rsid w:val="0FA6735D"/>
    <w:rsid w:val="10055A61"/>
    <w:rsid w:val="101065EE"/>
    <w:rsid w:val="10B85FB1"/>
    <w:rsid w:val="10D81800"/>
    <w:rsid w:val="122550DC"/>
    <w:rsid w:val="127C1DAC"/>
    <w:rsid w:val="15AD4BA4"/>
    <w:rsid w:val="18016611"/>
    <w:rsid w:val="18250DC5"/>
    <w:rsid w:val="1C320A84"/>
    <w:rsid w:val="1C417326"/>
    <w:rsid w:val="1F5E1253"/>
    <w:rsid w:val="20393905"/>
    <w:rsid w:val="23DE3786"/>
    <w:rsid w:val="24672AD2"/>
    <w:rsid w:val="25F405EF"/>
    <w:rsid w:val="264D78F4"/>
    <w:rsid w:val="29090AC6"/>
    <w:rsid w:val="2C1218DE"/>
    <w:rsid w:val="307D0615"/>
    <w:rsid w:val="31BB2DB3"/>
    <w:rsid w:val="337324E5"/>
    <w:rsid w:val="33B43F22"/>
    <w:rsid w:val="34D85CE0"/>
    <w:rsid w:val="3687239A"/>
    <w:rsid w:val="37AA7A71"/>
    <w:rsid w:val="3CA4552E"/>
    <w:rsid w:val="3CCE1BF8"/>
    <w:rsid w:val="3D36422F"/>
    <w:rsid w:val="3D424389"/>
    <w:rsid w:val="3D860681"/>
    <w:rsid w:val="3E3A0C4F"/>
    <w:rsid w:val="42810A28"/>
    <w:rsid w:val="43843E44"/>
    <w:rsid w:val="46905DAD"/>
    <w:rsid w:val="4AEB0CE2"/>
    <w:rsid w:val="53783BE0"/>
    <w:rsid w:val="53B43345"/>
    <w:rsid w:val="57D83E10"/>
    <w:rsid w:val="59F07187"/>
    <w:rsid w:val="5C16649A"/>
    <w:rsid w:val="5C2816AE"/>
    <w:rsid w:val="5D3D4DD3"/>
    <w:rsid w:val="5FC40784"/>
    <w:rsid w:val="6727190D"/>
    <w:rsid w:val="68DD1419"/>
    <w:rsid w:val="6D1547B0"/>
    <w:rsid w:val="6F2C41C0"/>
    <w:rsid w:val="72724C1F"/>
    <w:rsid w:val="790E4168"/>
    <w:rsid w:val="7A771BB1"/>
    <w:rsid w:val="7A8158D1"/>
    <w:rsid w:val="7AF91823"/>
    <w:rsid w:val="7CF76237"/>
    <w:rsid w:val="7D90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200" w:lineRule="exact"/>
      <w:ind w:firstLine="301"/>
    </w:pPr>
    <w:rPr>
      <w:rFonts w:hint="eastAsia" w:ascii="宋体" w:hAnsi="Courier New"/>
      <w:spacing w:val="-4"/>
      <w:kern w:val="0"/>
      <w:sz w:val="18"/>
      <w:szCs w:val="20"/>
    </w:rPr>
  </w:style>
  <w:style w:type="paragraph" w:styleId="3">
    <w:name w:val="Plain Text"/>
    <w:basedOn w:val="1"/>
    <w:link w:val="15"/>
    <w:qFormat/>
    <w:uiPriority w:val="0"/>
    <w:pPr>
      <w:spacing w:beforeLines="50" w:afterLines="50" w:line="400" w:lineRule="exact"/>
    </w:pPr>
    <w:rPr>
      <w:rFonts w:ascii="宋体" w:hAnsi="Courier New"/>
      <w:sz w:val="24"/>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next w:val="10"/>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正文文本缩进 Char"/>
    <w:basedOn w:val="8"/>
    <w:link w:val="2"/>
    <w:qFormat/>
    <w:uiPriority w:val="0"/>
    <w:rPr>
      <w:rFonts w:ascii="宋体" w:hAnsi="Courier New" w:eastAsia="宋体" w:cs="Times New Roman"/>
      <w:spacing w:val="-4"/>
      <w:kern w:val="0"/>
      <w:sz w:val="18"/>
      <w:szCs w:val="20"/>
    </w:rPr>
  </w:style>
  <w:style w:type="character" w:customStyle="1" w:styleId="14">
    <w:name w:val="纯文本 Char"/>
    <w:basedOn w:val="8"/>
    <w:semiHidden/>
    <w:qFormat/>
    <w:uiPriority w:val="99"/>
    <w:rPr>
      <w:rFonts w:ascii="宋体" w:hAnsi="Courier New" w:eastAsia="宋体" w:cs="Courier New"/>
      <w:szCs w:val="21"/>
    </w:rPr>
  </w:style>
  <w:style w:type="character" w:customStyle="1" w:styleId="15">
    <w:name w:val="纯文本 Char1"/>
    <w:link w:val="3"/>
    <w:qFormat/>
    <w:uiPriority w:val="0"/>
    <w:rPr>
      <w:rFonts w:ascii="宋体" w:hAnsi="Courier New" w:eastAsia="宋体" w:cs="Times New Roman"/>
      <w:sz w:val="24"/>
      <w:szCs w:val="24"/>
    </w:rPr>
  </w:style>
  <w:style w:type="paragraph" w:customStyle="1" w:styleId="16">
    <w:name w:val="Table Text"/>
    <w:basedOn w:val="1"/>
    <w:semiHidden/>
    <w:qFormat/>
    <w:uiPriority w:val="0"/>
    <w:rPr>
      <w:rFonts w:ascii="仿宋" w:hAnsi="仿宋" w:eastAsia="仿宋" w:cs="仿宋"/>
      <w:sz w:val="24"/>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2160</Words>
  <Characters>2261</Characters>
  <Lines>17</Lines>
  <Paragraphs>4</Paragraphs>
  <TotalTime>12</TotalTime>
  <ScaleCrop>false</ScaleCrop>
  <LinksUpToDate>false</LinksUpToDate>
  <CharactersWithSpaces>2314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2026-04-09T09:40:00Z</dcterms:created>
  <dc:creator>NTKO</dc:creator>
  <cp:lastModifiedBy>杨可人</cp:lastModifiedBy>
  <cp:lastPrinted>2025-01-09T01:09:00Z</cp:lastPrinted>
  <dcterms:modified xsi:type="dcterms:W3CDTF">2026-05-19T09:15:56Z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612AD2753A84488CA9B5D1886CF06F67_13</vt:lpwstr>
  </property>
  <property fmtid="{D5CDD505-2E9C-101B-9397-08002B2CF9AE}" pid="4" name="KSOTemplateDocerSaveRecord">
    <vt:lpwstr>eyJoZGlkIjoiNzBmNTUwODA0OGNkMWNhZGZkY2NiYmJkZTA0ODNjMWUiLCJ1c2VySWQiOiI5NDMxOTU2MDQifQ==</vt:lpwstr>
  </property>
</Properties>
</file>