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156" w:after="156" w:line="480" w:lineRule="auto"/>
        <w:jc w:val="center"/>
        <w:outlineLvl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杭州市第一人民医院城东院区采购针灸排烟机系统</w:t>
      </w:r>
    </w:p>
    <w:p>
      <w:pPr>
        <w:pStyle w:val="4"/>
        <w:snapToGrid w:val="0"/>
        <w:spacing w:before="156" w:after="156" w:line="480" w:lineRule="auto"/>
        <w:jc w:val="center"/>
        <w:outlineLvl w:val="0"/>
        <w:rPr>
          <w:rFonts w:hint="eastAsia" w:hAnsi="宋体" w:cs="宋体"/>
          <w:b/>
          <w:bCs/>
          <w:sz w:val="30"/>
          <w:szCs w:val="30"/>
        </w:rPr>
      </w:pPr>
      <w:r>
        <w:rPr>
          <w:rFonts w:hint="eastAsia" w:hAnsi="宋体" w:cs="宋体"/>
          <w:b/>
          <w:bCs/>
          <w:sz w:val="30"/>
          <w:szCs w:val="30"/>
        </w:rPr>
        <w:t>项目</w:t>
      </w:r>
      <w:r>
        <w:rPr>
          <w:rFonts w:hint="eastAsia" w:hAnsi="宋体" w:cs="宋体"/>
          <w:b/>
          <w:bCs/>
          <w:sz w:val="30"/>
          <w:szCs w:val="30"/>
          <w:lang w:val="en-US" w:eastAsia="zh-CN"/>
        </w:rPr>
        <w:t>调研</w:t>
      </w:r>
      <w:r>
        <w:rPr>
          <w:rFonts w:hint="eastAsia" w:hAnsi="宋体" w:cs="宋体"/>
          <w:b/>
          <w:bCs/>
          <w:sz w:val="30"/>
          <w:szCs w:val="30"/>
        </w:rPr>
        <w:t>公告</w:t>
      </w:r>
      <w:bookmarkEnd w:id="0"/>
    </w:p>
    <w:p>
      <w:pPr>
        <w:pStyle w:val="3"/>
        <w:spacing w:line="480" w:lineRule="auto"/>
        <w:ind w:firstLine="480" w:firstLineChars="20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int="eastAsia" w:cs="宋体"/>
          <w:sz w:val="24"/>
          <w:u w:val="single"/>
          <w:lang w:val="en-US" w:eastAsia="zh-CN"/>
        </w:rPr>
        <w:t>城东院区</w:t>
      </w:r>
      <w:r>
        <w:rPr>
          <w:rFonts w:hAnsi="宋体" w:cs="宋体"/>
          <w:sz w:val="24"/>
          <w:lang w:eastAsia="zh-CN"/>
        </w:rPr>
        <w:t>关于</w:t>
      </w:r>
      <w:r>
        <w:rPr>
          <w:rFonts w:hint="eastAsia" w:hAnsi="宋体" w:cs="宋体"/>
          <w:sz w:val="24"/>
          <w:u w:val="single"/>
          <w:lang w:val="en-US" w:eastAsia="zh-CN"/>
        </w:rPr>
        <w:t>采购针灸排烟机系统</w:t>
      </w:r>
      <w:r>
        <w:rPr>
          <w:rFonts w:hAnsi="宋体" w:cs="宋体"/>
          <w:sz w:val="24"/>
        </w:rPr>
        <w:t>项目公告，欢迎国内符合要求的供应商前来参加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。</w:t>
      </w:r>
    </w:p>
    <w:p>
      <w:pPr>
        <w:pStyle w:val="3"/>
        <w:spacing w:line="480" w:lineRule="auto"/>
        <w:ind w:firstLine="0"/>
        <w:rPr>
          <w:rFonts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一</w:t>
      </w:r>
      <w:r>
        <w:rPr>
          <w:rFonts w:hAnsi="宋体" w:cs="宋体"/>
          <w:sz w:val="24"/>
        </w:rPr>
        <w:t>.采购项目概况（内容、用途、数量、简要技术要求等）：</w:t>
      </w:r>
    </w:p>
    <w:tbl>
      <w:tblPr>
        <w:tblStyle w:val="5"/>
        <w:tblW w:w="47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228"/>
        <w:gridCol w:w="4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355" w:type="pct"/>
            <w:vAlign w:val="center"/>
          </w:tcPr>
          <w:p>
            <w:pPr>
              <w:pStyle w:val="3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项目</w:t>
            </w:r>
          </w:p>
        </w:tc>
        <w:tc>
          <w:tcPr>
            <w:tcW w:w="761" w:type="pct"/>
            <w:vAlign w:val="center"/>
          </w:tcPr>
          <w:p>
            <w:pPr>
              <w:pStyle w:val="3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预算金额（万元）</w:t>
            </w:r>
          </w:p>
        </w:tc>
        <w:tc>
          <w:tcPr>
            <w:tcW w:w="2882" w:type="pct"/>
            <w:vAlign w:val="center"/>
          </w:tcPr>
          <w:p>
            <w:pPr>
              <w:pStyle w:val="3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简要技术描述或</w:t>
            </w:r>
          </w:p>
          <w:p>
            <w:pPr>
              <w:pStyle w:val="3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基本概况介绍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355" w:type="pct"/>
            <w:vAlign w:val="center"/>
          </w:tcPr>
          <w:p>
            <w:pPr>
              <w:pStyle w:val="4"/>
              <w:snapToGrid w:val="0"/>
              <w:spacing w:before="156" w:after="156" w:line="480" w:lineRule="auto"/>
              <w:jc w:val="center"/>
              <w:outlineLvl w:val="0"/>
              <w:rPr>
                <w:rFonts w:hint="default" w:hAnsi="宋体" w:cs="宋体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  <w:t>采购针灸排烟机系统项目</w:t>
            </w:r>
            <w:r>
              <w:rPr>
                <w:rFonts w:hint="eastAsia" w:hAnsi="宋体" w:cs="宋体"/>
                <w:kern w:val="2"/>
                <w:sz w:val="24"/>
                <w:lang w:val="en-US" w:eastAsia="zh-CN"/>
              </w:rPr>
              <w:t>(湖滨院区）</w:t>
            </w:r>
          </w:p>
        </w:tc>
        <w:tc>
          <w:tcPr>
            <w:tcW w:w="761" w:type="pct"/>
            <w:vAlign w:val="center"/>
          </w:tcPr>
          <w:p>
            <w:pPr>
              <w:pStyle w:val="3"/>
              <w:spacing w:line="480" w:lineRule="auto"/>
              <w:ind w:firstLine="0"/>
              <w:jc w:val="center"/>
              <w:rPr>
                <w:rFonts w:hint="default" w:hAnsi="宋体"/>
                <w:sz w:val="24"/>
                <w:lang w:val="en-US" w:eastAsia="zh-CN"/>
              </w:rPr>
            </w:pPr>
            <w:bookmarkStart w:id="1" w:name="B16_简要技术要求、用途"/>
            <w:bookmarkEnd w:id="1"/>
            <w:r>
              <w:rPr>
                <w:rFonts w:hint="eastAsia"/>
                <w:sz w:val="24"/>
                <w:lang w:val="en-US" w:eastAsia="zh-CN"/>
              </w:rPr>
              <w:t>16.8</w:t>
            </w:r>
          </w:p>
        </w:tc>
        <w:tc>
          <w:tcPr>
            <w:tcW w:w="2882" w:type="pct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具体</w:t>
            </w:r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>内容详见附件。</w:t>
            </w:r>
          </w:p>
          <w:p>
            <w:pPr>
              <w:pStyle w:val="3"/>
              <w:spacing w:line="480" w:lineRule="auto"/>
              <w:ind w:firstLine="0"/>
              <w:jc w:val="left"/>
              <w:rPr>
                <w:rFonts w:hint="default" w:hAnsi="宋体"/>
                <w:sz w:val="24"/>
                <w:lang w:val="en-US" w:eastAsia="zh-CN"/>
              </w:rPr>
            </w:pPr>
          </w:p>
        </w:tc>
      </w:tr>
    </w:tbl>
    <w:p>
      <w:pPr>
        <w:pStyle w:val="3"/>
        <w:spacing w:line="480" w:lineRule="auto"/>
        <w:ind w:firstLine="0"/>
        <w:rPr>
          <w:rFonts w:hint="default" w:hAnsi="宋体" w:cs="宋体"/>
          <w:sz w:val="24"/>
          <w:lang w:val="en-US" w:eastAsia="zh-CN"/>
        </w:rPr>
      </w:pPr>
      <w:r>
        <w:rPr>
          <w:rFonts w:hint="eastAsia" w:hAnsi="宋体" w:cs="宋体"/>
          <w:sz w:val="24"/>
          <w:lang w:val="en-US" w:eastAsia="zh-CN"/>
        </w:rPr>
        <w:t>二．</w:t>
      </w:r>
      <w:r>
        <w:rPr>
          <w:rFonts w:hint="eastAsia" w:hAnsi="宋体"/>
          <w:sz w:val="24"/>
          <w:lang w:val="en-US" w:eastAsia="zh-CN"/>
        </w:rPr>
        <w:t>响应文件内容：项目名称，报名公司，报名联系人及联系电话，报价单(报价不超预算金额），营业执照等相关资质文件，提供的资料需盖有公司公章。</w:t>
      </w:r>
    </w:p>
    <w:p>
      <w:pPr>
        <w:pStyle w:val="3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  <w:lang w:eastAsia="zh-CN"/>
        </w:rPr>
        <w:t>三</w:t>
      </w:r>
      <w:r>
        <w:rPr>
          <w:rFonts w:hAnsi="宋体" w:cs="宋体"/>
          <w:sz w:val="24"/>
        </w:rPr>
        <w:t>. 文件提交截止时间：</w:t>
      </w:r>
      <w:bookmarkStart w:id="2" w:name="B22_谈判响应文件提交截止日期"/>
      <w:bookmarkEnd w:id="2"/>
      <w:r>
        <w:rPr>
          <w:rFonts w:hAnsi="宋体" w:cs="宋体"/>
          <w:b/>
          <w:sz w:val="24"/>
          <w:u w:val="single"/>
        </w:rPr>
        <w:t>202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6</w:t>
      </w:r>
      <w:r>
        <w:rPr>
          <w:rFonts w:hAnsi="宋体" w:cs="宋体"/>
          <w:b/>
          <w:sz w:val="24"/>
          <w:u w:val="single"/>
        </w:rPr>
        <w:t xml:space="preserve">年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7</w:t>
      </w:r>
      <w:r>
        <w:rPr>
          <w:rFonts w:hAnsi="宋体" w:cs="宋体"/>
          <w:b/>
          <w:sz w:val="24"/>
          <w:u w:val="single"/>
        </w:rPr>
        <w:t>月</w:t>
      </w:r>
      <w:r>
        <w:rPr>
          <w:rFonts w:hint="eastAsia" w:cs="宋体"/>
          <w:b/>
          <w:sz w:val="24"/>
          <w:u w:val="single"/>
          <w:lang w:val="en-US" w:eastAsia="zh-CN"/>
        </w:rPr>
        <w:t>22</w:t>
      </w:r>
      <w:r>
        <w:rPr>
          <w:rFonts w:hAnsi="宋体" w:cs="宋体"/>
          <w:b/>
          <w:sz w:val="24"/>
          <w:u w:val="single"/>
        </w:rPr>
        <w:t>日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12</w:t>
      </w:r>
      <w:r>
        <w:rPr>
          <w:rFonts w:hAnsi="宋体" w:cs="宋体"/>
          <w:b/>
          <w:sz w:val="24"/>
          <w:u w:val="single"/>
        </w:rPr>
        <w:t xml:space="preserve"> 时00 分（北京时间）</w:t>
      </w:r>
    </w:p>
    <w:p>
      <w:pPr>
        <w:pStyle w:val="3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四</w:t>
      </w:r>
      <w:r>
        <w:rPr>
          <w:rFonts w:hAnsi="宋体" w:cs="宋体"/>
          <w:sz w:val="24"/>
        </w:rPr>
        <w:t>.文件提交地址：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杭州上城区学士坊4号2幢后勤保障部204房间或发送至邮箱6606470@qq.com</w:t>
      </w:r>
      <w:r>
        <w:rPr>
          <w:rFonts w:hAnsi="宋体" w:cs="宋体"/>
          <w:b/>
          <w:sz w:val="24"/>
          <w:u w:val="single"/>
          <w:lang w:eastAsia="zh-CN"/>
        </w:rPr>
        <w:t xml:space="preserve">                          </w:t>
      </w:r>
    </w:p>
    <w:p>
      <w:pPr>
        <w:pStyle w:val="3"/>
        <w:spacing w:line="480" w:lineRule="auto"/>
        <w:ind w:firstLine="0"/>
        <w:rPr>
          <w:rFonts w:hint="default" w:hAnsi="宋体" w:cs="宋体"/>
          <w:sz w:val="24"/>
          <w:lang w:val="en-US"/>
        </w:rPr>
      </w:pPr>
      <w:r>
        <w:rPr>
          <w:rFonts w:hAnsi="宋体" w:cs="宋体"/>
          <w:sz w:val="24"/>
          <w:lang w:eastAsia="zh-CN"/>
        </w:rPr>
        <w:t>五</w:t>
      </w:r>
      <w:r>
        <w:rPr>
          <w:rFonts w:hAnsi="宋体" w:cs="宋体"/>
          <w:sz w:val="24"/>
        </w:rPr>
        <w:t>.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时间：</w:t>
      </w:r>
      <w:bookmarkStart w:id="3" w:name="B25_谈判时间日期"/>
      <w:bookmarkEnd w:id="3"/>
      <w:r>
        <w:rPr>
          <w:rFonts w:hint="eastAsia" w:hAnsi="宋体" w:cs="宋体"/>
          <w:b/>
          <w:bCs/>
          <w:sz w:val="24"/>
          <w:u w:val="single"/>
          <w:lang w:val="en-US" w:eastAsia="zh-CN"/>
        </w:rPr>
        <w:t>另行通知</w:t>
      </w:r>
    </w:p>
    <w:p>
      <w:pPr>
        <w:pStyle w:val="3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六</w:t>
      </w:r>
      <w:r>
        <w:rPr>
          <w:rFonts w:hAnsi="宋体" w:cs="宋体"/>
          <w:sz w:val="24"/>
        </w:rPr>
        <w:t>.</w:t>
      </w:r>
      <w:r>
        <w:rPr>
          <w:rFonts w:hAnsi="宋体" w:cs="宋体"/>
          <w:sz w:val="24"/>
          <w:lang w:eastAsia="zh-CN"/>
        </w:rPr>
        <w:t xml:space="preserve"> 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地址：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另行通知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</w:p>
    <w:p>
      <w:pPr>
        <w:pStyle w:val="3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七</w:t>
      </w:r>
      <w:r>
        <w:rPr>
          <w:rFonts w:hAnsi="宋体" w:cs="宋体"/>
          <w:sz w:val="24"/>
        </w:rPr>
        <w:t>.采购人名称：杭州市第一人民医院</w:t>
      </w:r>
    </w:p>
    <w:p>
      <w:pPr>
        <w:pStyle w:val="3"/>
        <w:spacing w:line="480" w:lineRule="auto"/>
        <w:ind w:firstLine="480" w:firstLineChars="200"/>
        <w:rPr>
          <w:rFonts w:hAnsi="宋体" w:cs="宋体"/>
          <w:sz w:val="24"/>
        </w:rPr>
      </w:pPr>
      <w:r>
        <w:rPr>
          <w:rFonts w:hAnsi="宋体" w:cs="宋体"/>
          <w:sz w:val="24"/>
        </w:rPr>
        <w:t>地址：杭州市浣纱路261号</w:t>
      </w:r>
    </w:p>
    <w:p>
      <w:pPr>
        <w:pStyle w:val="3"/>
        <w:spacing w:line="480" w:lineRule="auto"/>
        <w:ind w:firstLine="480" w:firstLineChars="200"/>
        <w:rPr>
          <w:rFonts w:hint="default" w:hAnsi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联系人：</w:t>
      </w:r>
      <w:r>
        <w:rPr>
          <w:rFonts w:hAnsi="宋体" w:cs="宋体"/>
          <w:sz w:val="24"/>
          <w:u w:val="single"/>
          <w:lang w:eastAsia="zh-CN"/>
        </w:rPr>
        <w:t xml:space="preserve">  </w:t>
      </w:r>
      <w:r>
        <w:rPr>
          <w:rFonts w:hint="eastAsia" w:hAnsi="宋体" w:cs="宋体"/>
          <w:sz w:val="24"/>
          <w:u w:val="single"/>
          <w:lang w:val="en-US" w:eastAsia="zh-CN"/>
        </w:rPr>
        <w:t>童老师</w:t>
      </w:r>
    </w:p>
    <w:p>
      <w:pPr>
        <w:pStyle w:val="3"/>
        <w:spacing w:line="480" w:lineRule="auto"/>
        <w:ind w:firstLine="480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联系电话：</w:t>
      </w:r>
      <w:r>
        <w:rPr>
          <w:rFonts w:hint="eastAsia" w:hAnsi="宋体" w:cs="宋体"/>
          <w:sz w:val="24"/>
          <w:lang w:val="en-US" w:eastAsia="zh-CN"/>
        </w:rPr>
        <w:t>0571-56007409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jc w:val="both"/>
        <w:rPr>
          <w:rFonts w:hint="default" w:ascii="宋体" w:hAnsi="宋体" w:cs="宋体"/>
          <w:b/>
          <w:bCs/>
          <w:cap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aps/>
          <w:sz w:val="32"/>
          <w:szCs w:val="32"/>
          <w:lang w:val="en-US" w:eastAsia="zh-CN"/>
        </w:rPr>
        <w:t>附件</w:t>
      </w:r>
      <w:bookmarkStart w:id="4" w:name="_GoBack"/>
      <w:bookmarkEnd w:id="4"/>
    </w:p>
    <w:p>
      <w:pPr>
        <w:spacing w:line="360" w:lineRule="auto"/>
        <w:jc w:val="center"/>
        <w:rPr>
          <w:rFonts w:hint="eastAsia" w:ascii="宋体" w:hAnsi="宋体" w:cs="宋体"/>
          <w:b/>
          <w:bCs/>
          <w:caps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default" w:ascii="宋体" w:hAnsi="宋体" w:cs="宋体"/>
          <w:b/>
          <w:bCs/>
          <w:cap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aps/>
          <w:sz w:val="32"/>
          <w:szCs w:val="32"/>
          <w:lang w:val="en-US" w:eastAsia="zh-CN"/>
        </w:rPr>
        <w:t>采购需求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caps/>
          <w:sz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b/>
          <w:bCs/>
          <w:caps/>
          <w:sz w:val="24"/>
        </w:rPr>
      </w:pPr>
      <w:r>
        <w:rPr>
          <w:rFonts w:hint="eastAsia" w:ascii="宋体" w:hAnsi="宋体" w:cs="宋体"/>
          <w:b/>
          <w:bCs/>
          <w:caps/>
          <w:sz w:val="24"/>
          <w:lang w:val="en-US" w:eastAsia="zh-CN"/>
        </w:rPr>
        <w:t>一</w:t>
      </w:r>
      <w:r>
        <w:rPr>
          <w:rFonts w:hint="eastAsia" w:ascii="宋体" w:hAnsi="宋体" w:cs="宋体"/>
          <w:b/>
          <w:bCs/>
          <w:caps/>
          <w:sz w:val="24"/>
        </w:rPr>
        <w:t>、</w:t>
      </w:r>
      <w:r>
        <w:rPr>
          <w:rFonts w:hint="eastAsia" w:ascii="宋体" w:hAnsi="宋体" w:cs="宋体"/>
          <w:b/>
          <w:bCs/>
          <w:caps/>
          <w:sz w:val="24"/>
          <w:lang w:val="en-US" w:eastAsia="zh-CN"/>
        </w:rPr>
        <w:t>针灸排烟系统</w:t>
      </w:r>
      <w:r>
        <w:rPr>
          <w:rFonts w:hint="eastAsia" w:ascii="宋体" w:hAnsi="宋体" w:cs="宋体"/>
          <w:b/>
          <w:bCs/>
          <w:caps/>
          <w:sz w:val="24"/>
        </w:rPr>
        <w:t>设备技术参数</w:t>
      </w:r>
    </w:p>
    <w:tbl>
      <w:tblPr>
        <w:tblStyle w:val="5"/>
        <w:tblW w:w="9210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6963"/>
        <w:gridCol w:w="1197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招标要求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投标响应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功能要求：采用电动升降烟罩（无多余烟管关节）、遥控升降、烟罩降低后能够前后、左右轻松移动，采用主管道风机＋独立小风机、能够独立控制，可调节强风、弱风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吸烟罩尺寸、材质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2.1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参考尺寸：1050mm×630mm×350mm（具体按实际使用需求定制）；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2.2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材质：透明亚克力、透明度高、耐高温温度≥100C°；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2.3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吸烟罩升降支架升降行程0mm至800mm之间，升降速度≧28mm/s材质:铝合金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2.4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吸烟罩平移行程0mm至900mm之间。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2.5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吸烟罩左右侧方平移≧150mm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2.6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烟罩前后移动范围≧900mm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2.7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烟罩单侧移动范围≧150mm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吸烟罩滑轨长度、材质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长度≥900mm、拉开总长度≥1800mm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3.2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材质：冷轧钢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吸烟罩连接口外径：≥150mm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烟管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5.1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支管道烟管：内口径直径≥150mm、外口径直径≥160mm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5.2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主管道烟管：内口径直径≥186mm、外口径直径≥200mm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5.3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吸烟管升起压缩后长度≦60mm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5.4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烟管风阻摩擦系数低、油烟不易结污沟、管道的密闭性≥95%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5.5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管道材料弹性优良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风机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6.1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支管道风机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6.1.1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额定工作电压：220V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6.1.2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功率≥85W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6.1.3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风量≥670m³/h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6.1.4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噪音≤40db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6.1.5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风压：260-290Pa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6.2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主管道风机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6.2.1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额定工作电压：220V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6.2.2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功率≥237W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6.2.3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风量≥1314m³/h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升降电机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7.1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升降速度≧30mm/s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7.2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升降力≥40kg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7.3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升降行程0mm-800mm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7.4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带遥控器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6963" w:type="dxa"/>
            <w:noWrap w:val="0"/>
            <w:vAlign w:val="center"/>
          </w:tcPr>
          <w:p>
            <w:pPr>
              <w:pStyle w:val="7"/>
              <w:spacing w:line="360" w:lineRule="auto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其它附属配件：安装支架、三通接头，排式吊卡，管道弯头，软管接头，电机防雨罩等，按照安装要求符合设置标准的配件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tabs>
          <w:tab w:val="left" w:pos="425"/>
        </w:tabs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上述内容为基本要求，供应商可根据现场实际情况进行深化设计，并根据自行设计的设计方案自行增补设备或设施，并在方案中具体描述，但不得减少上述清单中已有的材料配置。实施过程中存在缺项的，成交后不予追加金额，所涉及的费用均视为包含在总价中。</w:t>
      </w:r>
    </w:p>
    <w:p>
      <w:pPr>
        <w:widowControl/>
        <w:numPr>
          <w:ilvl w:val="0"/>
          <w:numId w:val="0"/>
        </w:numPr>
        <w:spacing w:line="360" w:lineRule="auto"/>
        <w:ind w:right="62" w:rightChars="0"/>
        <w:rPr>
          <w:rFonts w:hint="eastAsia" w:ascii="宋体" w:hAnsi="宋体" w:cs="宋体"/>
          <w:b/>
          <w:caps/>
          <w:sz w:val="24"/>
        </w:rPr>
      </w:pPr>
      <w:r>
        <w:rPr>
          <w:rFonts w:hint="eastAsia" w:ascii="宋体" w:hAnsi="宋体" w:cs="宋体"/>
          <w:b/>
          <w:caps/>
          <w:sz w:val="24"/>
          <w:lang w:val="en-US" w:eastAsia="zh-CN"/>
        </w:rPr>
        <w:t>二、</w:t>
      </w:r>
      <w:r>
        <w:rPr>
          <w:rFonts w:hint="eastAsia" w:ascii="宋体" w:hAnsi="宋体" w:cs="宋体"/>
          <w:b/>
          <w:caps/>
          <w:sz w:val="24"/>
        </w:rPr>
        <w:t>其他要求</w:t>
      </w:r>
    </w:p>
    <w:p>
      <w:pPr>
        <w:tabs>
          <w:tab w:val="left" w:pos="425"/>
        </w:tabs>
        <w:spacing w:line="360" w:lineRule="auto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1、技术标准化和规范</w:t>
      </w:r>
    </w:p>
    <w:p>
      <w:pPr>
        <w:tabs>
          <w:tab w:val="left" w:pos="360"/>
        </w:tabs>
        <w:spacing w:line="360" w:lineRule="auto"/>
        <w:ind w:firstLine="480" w:firstLineChars="200"/>
        <w:outlineLvl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1.1本次艾灸排烟系统采购项目的设计、供货、安装和验收（如产品标准/规范、工程标准/规范、验收标准/规范等）必须符合与其相关的现行中华人民共和国标准及规范（最新版本）。</w:t>
      </w:r>
    </w:p>
    <w:p>
      <w:pPr>
        <w:tabs>
          <w:tab w:val="left" w:pos="360"/>
        </w:tabs>
        <w:spacing w:line="360" w:lineRule="auto"/>
        <w:ind w:firstLine="480" w:firstLineChars="200"/>
        <w:outlineLvl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1.2没有现行国家标准可遵循的，应遵循国际标准，并在投标文件中注明。</w:t>
      </w:r>
    </w:p>
    <w:p>
      <w:pPr>
        <w:pStyle w:val="3"/>
        <w:ind w:firstLine="480" w:firstLineChars="200"/>
        <w:rPr>
          <w:rFonts w:cs="宋体"/>
          <w:b/>
          <w:bCs/>
          <w:szCs w:val="24"/>
        </w:rPr>
      </w:pPr>
      <w:r>
        <w:rPr>
          <w:rFonts w:cs="宋体"/>
          <w:szCs w:val="24"/>
        </w:rPr>
        <w:t>1.3对国家规定有强制性规范或条例或认证要求的产品或材料，供应商提供的产品或材料应符合该类要求。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2、产品基本要求</w:t>
      </w:r>
    </w:p>
    <w:p>
      <w:pPr>
        <w:tabs>
          <w:tab w:val="left" w:pos="360"/>
        </w:tabs>
        <w:spacing w:line="360" w:lineRule="auto"/>
        <w:ind w:firstLine="480" w:firstLineChars="200"/>
        <w:outlineLvl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2.1供应商所供货产品必须是厂商原装的、全新的、性能完好的，性能及指标符合国家现行的及招标文件提出的有关技术、质量、安全标准。</w:t>
      </w:r>
    </w:p>
    <w:p>
      <w:pPr>
        <w:tabs>
          <w:tab w:val="left" w:pos="360"/>
        </w:tabs>
        <w:spacing w:line="360" w:lineRule="auto"/>
        <w:ind w:firstLine="480" w:firstLineChars="200"/>
        <w:outlineLvl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2.2所有设备在开箱检验时必须完好，无破损，配置与装箱单相符。数量、质量及性能不低于本文件提出的要求。 </w:t>
      </w:r>
    </w:p>
    <w:p>
      <w:pPr>
        <w:tabs>
          <w:tab w:val="left" w:pos="360"/>
        </w:tabs>
        <w:spacing w:line="360" w:lineRule="auto"/>
        <w:ind w:firstLine="480" w:firstLineChars="200"/>
        <w:outlineLvl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2.3设备外观清洁，标记编号以及盘面显示等字体清晰、明确。铭牌、使用指示、警告指示应以中文或英文及易懂的通用符号来表示；应准确无误地表明产品之型号、规格、制造厂及生产或出厂日期。</w:t>
      </w:r>
    </w:p>
    <w:p>
      <w:pPr>
        <w:tabs>
          <w:tab w:val="left" w:pos="360"/>
        </w:tabs>
        <w:spacing w:line="360" w:lineRule="auto"/>
        <w:ind w:firstLine="480" w:firstLineChars="200"/>
        <w:outlineLvl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2.4对于影响产品正常工作的必要组成部分，无论在技术规范中指出与否，供应商都应提供并在投标文件中明确列出。</w:t>
      </w:r>
    </w:p>
    <w:p>
      <w:pPr>
        <w:tabs>
          <w:tab w:val="left" w:pos="360"/>
        </w:tabs>
        <w:spacing w:line="360" w:lineRule="auto"/>
        <w:ind w:firstLine="480" w:firstLineChars="200"/>
        <w:outlineLvl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2.5所有产品供货时须提供出厂合格证等质量证明文件。</w:t>
      </w:r>
    </w:p>
    <w:p>
      <w:pPr>
        <w:pStyle w:val="2"/>
        <w:spacing w:before="0" w:after="0" w:line="360" w:lineRule="auto"/>
        <w:ind w:firstLine="480" w:firstLineChars="200"/>
        <w:jc w:val="lef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2.6要求恒风恒压的风机，在开1个工位或多个工位等不同工作状态时，风压必须保持不变。需选用低噪声、抗腐蚀、抗风雨风机系列，最高工作温度可到75摄氏度。机壳与铁架连接螺栓采用整体成型包覆处理方式，须解决因腐蚀而造成螺栓损坏的现象。风机采用双层底座，不用拆地脚螺栓，可方便维护风机。风机轴封处做特殊轴封处理，防止有毒有害气体的泄露。</w:t>
      </w:r>
    </w:p>
    <w:p>
      <w:pPr>
        <w:spacing w:line="360" w:lineRule="auto"/>
        <w:ind w:firstLine="42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2.7风管和风机支架要求：风管和风机支架须采用优质角铁焊接制做，尺寸根据风管和风机大小确定，表面经耐酸碱EPOXY 粉体涂装处理，结构稳定，外表美观。</w:t>
      </w:r>
    </w:p>
    <w:p>
      <w:pPr>
        <w:pStyle w:val="2"/>
        <w:spacing w:before="0" w:after="0" w:line="360" w:lineRule="auto"/>
        <w:ind w:firstLine="420"/>
        <w:jc w:val="lef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2.8软连接及减振器要求</w:t>
      </w:r>
    </w:p>
    <w:p>
      <w:pPr>
        <w:pStyle w:val="2"/>
        <w:spacing w:before="0" w:after="0" w:line="360" w:lineRule="auto"/>
        <w:ind w:left="420" w:firstLine="420"/>
        <w:jc w:val="lef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2.8.1软连接采用高密帆布软材料，其且有阻燃性及防腐蚀性的功能，能有效减缓风机运行时所引起的风管振动。</w:t>
      </w:r>
    </w:p>
    <w:p>
      <w:pPr>
        <w:pStyle w:val="2"/>
        <w:spacing w:before="0" w:after="0" w:line="360" w:lineRule="auto"/>
        <w:ind w:left="420" w:firstLine="420"/>
        <w:jc w:val="lef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2.8.2减振器采用弹簧橡胶阻尼复合减震。机组震动符合ISO2372 G4.5 等级；风机安装后运转噪音距离1M处需小于70Db。</w:t>
      </w:r>
    </w:p>
    <w:p>
      <w:pPr>
        <w:pStyle w:val="2"/>
        <w:spacing w:before="0" w:after="0" w:line="360" w:lineRule="auto"/>
        <w:ind w:firstLine="420"/>
        <w:jc w:val="lef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2.9降噪系统</w:t>
      </w:r>
    </w:p>
    <w:p>
      <w:pPr>
        <w:pStyle w:val="2"/>
        <w:spacing w:before="0" w:after="0" w:line="360" w:lineRule="auto"/>
        <w:ind w:left="420" w:firstLine="420"/>
        <w:jc w:val="lef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2.9.1要求在风机前端和后端做降噪处理，室内噪音小于50DB；室外噪音低于75DB，达到国家规定要求。风机安装在屋顶也要求做降噪处理，防止因风机的高速运转把噪音穿到房间。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3、现场踏勘要求</w:t>
      </w:r>
    </w:p>
    <w:p>
      <w:pPr>
        <w:tabs>
          <w:tab w:val="left" w:pos="360"/>
        </w:tabs>
        <w:spacing w:line="360" w:lineRule="auto"/>
        <w:ind w:firstLine="480" w:firstLineChars="200"/>
        <w:outlineLvl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投标前供应商自行踏勘现场，供应商须落实管道铺设工作，并根据招标人要求安装室外排风口，排风口根据招标人指定位置安装，所需费用包含在投标报价中，招标人不另行支付。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25392"/>
    <w:rsid w:val="0FC14BB1"/>
    <w:rsid w:val="530A422E"/>
    <w:rsid w:val="7CB6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adjustRightInd w:val="0"/>
      <w:spacing w:line="360" w:lineRule="auto"/>
      <w:ind w:firstLine="490"/>
      <w:jc w:val="left"/>
    </w:pPr>
    <w:rPr>
      <w:rFonts w:hint="eastAsia" w:ascii="宋体" w:hAnsi="宋体"/>
      <w:sz w:val="24"/>
      <w:szCs w:val="20"/>
    </w:rPr>
  </w:style>
  <w:style w:type="paragraph" w:styleId="4">
    <w:name w:val="Plain Text"/>
    <w:basedOn w:val="1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  <w:rPr>
      <w:snapToGrid/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1588</Words>
  <Characters>1850</Characters>
  <Lines>0</Lines>
  <Paragraphs>0</Paragraphs>
  <TotalTime>26</TotalTime>
  <ScaleCrop>false</ScaleCrop>
  <LinksUpToDate>false</LinksUpToDate>
  <CharactersWithSpaces>1854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2026-07-16T03:52:00Z</dcterms:created>
  <dc:creator>Administrator</dc:creator>
  <cp:lastModifiedBy>Administrator</cp:lastModifiedBy>
  <dcterms:modified xsi:type="dcterms:W3CDTF">2026-07-17T08:11:29Z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eyJoZGlkIjoiZjJiYzRjZDg4ODIxMmZkMzVjYzYxNzIzMDEwYjJjY2IiLCJ1c2VySWQiOiI1MDc4MzM5NTQifQ==</vt:lpwstr>
  </property>
  <property fmtid="{D5CDD505-2E9C-101B-9397-08002B2CF9AE}" pid="4" name="ICV">
    <vt:lpwstr>E62B49EDA02A4C82A8E7F616F96C75C9_12</vt:lpwstr>
  </property>
</Properties>
</file>